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C" w:rsidRDefault="000B6E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B6EDC" w:rsidRPr="005358B2" w:rsidRDefault="00690D59" w:rsidP="005722D3">
      <w:pPr>
        <w:pStyle w:val="Heading1"/>
        <w:shd w:val="clear" w:color="auto" w:fill="FFFFFF" w:themeFill="background1"/>
        <w:spacing w:before="26"/>
        <w:ind w:left="340" w:right="253"/>
        <w:rPr>
          <w:rFonts w:asciiTheme="minorHAnsi" w:hAnsiTheme="minorHAnsi"/>
          <w:b/>
        </w:rPr>
      </w:pPr>
      <w:r w:rsidRPr="005358B2">
        <w:rPr>
          <w:rFonts w:asciiTheme="minorHAnsi" w:hAnsiTheme="minorHAnsi"/>
          <w:b/>
          <w:spacing w:val="-3"/>
          <w:w w:val="95"/>
        </w:rPr>
        <w:t>Product</w:t>
      </w:r>
      <w:r w:rsidRPr="005358B2">
        <w:rPr>
          <w:rFonts w:asciiTheme="minorHAnsi" w:hAnsiTheme="minorHAnsi"/>
          <w:b/>
          <w:spacing w:val="13"/>
          <w:w w:val="95"/>
        </w:rPr>
        <w:t xml:space="preserve"> </w:t>
      </w:r>
      <w:r w:rsidRPr="005358B2">
        <w:rPr>
          <w:rFonts w:asciiTheme="minorHAnsi" w:hAnsiTheme="minorHAnsi"/>
          <w:b/>
          <w:spacing w:val="-3"/>
          <w:w w:val="95"/>
        </w:rPr>
        <w:t>Description</w:t>
      </w:r>
    </w:p>
    <w:p w:rsidR="008C3FC4" w:rsidRPr="005358B2" w:rsidRDefault="00C70B0B" w:rsidP="005358B2">
      <w:pPr>
        <w:ind w:left="360"/>
        <w:rPr>
          <w:sz w:val="20"/>
          <w:szCs w:val="20"/>
        </w:rPr>
      </w:pPr>
      <w:r w:rsidRPr="005358B2">
        <w:rPr>
          <w:sz w:val="20"/>
          <w:szCs w:val="20"/>
        </w:rPr>
        <w:t>Polyester Solutions</w:t>
      </w:r>
      <w:r w:rsidR="008C3FC4" w:rsidRPr="005358B2">
        <w:rPr>
          <w:sz w:val="20"/>
          <w:szCs w:val="20"/>
        </w:rPr>
        <w:t xml:space="preserve"> </w:t>
      </w:r>
      <w:proofErr w:type="spellStart"/>
      <w:r w:rsidRPr="005358B2">
        <w:rPr>
          <w:sz w:val="20"/>
          <w:szCs w:val="20"/>
        </w:rPr>
        <w:t>Polysorb</w:t>
      </w:r>
      <w:proofErr w:type="spellEnd"/>
      <w:r w:rsidR="008C3FC4" w:rsidRPr="005358B2">
        <w:rPr>
          <w:sz w:val="20"/>
          <w:szCs w:val="20"/>
        </w:rPr>
        <w:t xml:space="preserve"> 2 is a medium weight flexible insulation manufactured using thermally bonded polyester </w:t>
      </w:r>
      <w:proofErr w:type="spellStart"/>
      <w:r w:rsidR="008C3FC4" w:rsidRPr="005358B2">
        <w:rPr>
          <w:sz w:val="20"/>
          <w:szCs w:val="20"/>
        </w:rPr>
        <w:t>fibre</w:t>
      </w:r>
      <w:proofErr w:type="spellEnd"/>
      <w:r w:rsidR="008C3FC4" w:rsidRPr="005358B2">
        <w:rPr>
          <w:sz w:val="20"/>
          <w:szCs w:val="20"/>
        </w:rPr>
        <w:t xml:space="preserve">, with a high percentage of recycled </w:t>
      </w:r>
      <w:proofErr w:type="spellStart"/>
      <w:r w:rsidR="008C3FC4" w:rsidRPr="005358B2">
        <w:rPr>
          <w:sz w:val="20"/>
          <w:szCs w:val="20"/>
        </w:rPr>
        <w:t>fibres</w:t>
      </w:r>
      <w:proofErr w:type="spellEnd"/>
      <w:r w:rsidR="008C3FC4" w:rsidRPr="005358B2">
        <w:rPr>
          <w:sz w:val="20"/>
          <w:szCs w:val="20"/>
        </w:rPr>
        <w:t xml:space="preserve">. </w:t>
      </w:r>
      <w:r w:rsidRPr="005358B2">
        <w:rPr>
          <w:sz w:val="20"/>
          <w:szCs w:val="20"/>
        </w:rPr>
        <w:t>Polyester Solutions</w:t>
      </w:r>
      <w:r w:rsidR="008C3FC4" w:rsidRPr="005358B2">
        <w:rPr>
          <w:sz w:val="20"/>
          <w:szCs w:val="20"/>
        </w:rPr>
        <w:t xml:space="preserve"> </w:t>
      </w:r>
      <w:proofErr w:type="spellStart"/>
      <w:r w:rsidRPr="005358B2">
        <w:rPr>
          <w:sz w:val="20"/>
          <w:szCs w:val="20"/>
        </w:rPr>
        <w:t>Polysorb</w:t>
      </w:r>
      <w:proofErr w:type="spellEnd"/>
      <w:r w:rsidR="008C3FC4" w:rsidRPr="005358B2">
        <w:rPr>
          <w:sz w:val="20"/>
          <w:szCs w:val="20"/>
        </w:rPr>
        <w:t xml:space="preserve"> 2 provides both thermal and acoustic insulation and is manufactured to comply with AS/NZS 4859.1</w:t>
      </w:r>
    </w:p>
    <w:p w:rsidR="000B6EDC" w:rsidRPr="005358B2" w:rsidRDefault="00690D59" w:rsidP="005722D3">
      <w:pPr>
        <w:pStyle w:val="Heading1"/>
        <w:shd w:val="clear" w:color="auto" w:fill="FFFFFF" w:themeFill="background1"/>
        <w:ind w:left="340" w:right="253"/>
        <w:rPr>
          <w:rFonts w:asciiTheme="minorHAnsi" w:hAnsiTheme="minorHAnsi"/>
          <w:b/>
        </w:rPr>
      </w:pPr>
      <w:r w:rsidRPr="005358B2">
        <w:rPr>
          <w:rFonts w:asciiTheme="minorHAnsi" w:hAnsiTheme="minorHAnsi"/>
          <w:b/>
          <w:spacing w:val="-3"/>
        </w:rPr>
        <w:t>Applications</w:t>
      </w:r>
    </w:p>
    <w:p w:rsidR="008C3FC4" w:rsidRDefault="00C70B0B" w:rsidP="005358B2">
      <w:pPr>
        <w:ind w:left="360"/>
        <w:rPr>
          <w:sz w:val="20"/>
          <w:szCs w:val="20"/>
        </w:rPr>
      </w:pPr>
      <w:r w:rsidRPr="005358B2">
        <w:rPr>
          <w:sz w:val="20"/>
          <w:szCs w:val="20"/>
        </w:rPr>
        <w:t>Polyester Solutions</w:t>
      </w:r>
      <w:r w:rsidR="008C3FC4" w:rsidRPr="005358B2">
        <w:rPr>
          <w:sz w:val="20"/>
          <w:szCs w:val="20"/>
        </w:rPr>
        <w:t xml:space="preserve"> </w:t>
      </w:r>
      <w:proofErr w:type="spellStart"/>
      <w:r w:rsidRPr="005358B2">
        <w:rPr>
          <w:sz w:val="20"/>
          <w:szCs w:val="20"/>
        </w:rPr>
        <w:t>Polysorb</w:t>
      </w:r>
      <w:proofErr w:type="spellEnd"/>
      <w:r w:rsidR="008C3FC4" w:rsidRPr="005358B2">
        <w:rPr>
          <w:sz w:val="20"/>
          <w:szCs w:val="20"/>
        </w:rPr>
        <w:t xml:space="preserve"> 2 is a high performance acoustic sound absorber ideally to be used in areas where the control of noise is critical like recording studios, cinemas, c</w:t>
      </w:r>
      <w:r w:rsidR="002E70FA">
        <w:rPr>
          <w:sz w:val="20"/>
          <w:szCs w:val="20"/>
        </w:rPr>
        <w:t>u</w:t>
      </w:r>
      <w:r w:rsidR="008C3FC4" w:rsidRPr="005358B2">
        <w:rPr>
          <w:sz w:val="20"/>
          <w:szCs w:val="20"/>
        </w:rPr>
        <w:t xml:space="preserve">rtain wall, </w:t>
      </w:r>
      <w:proofErr w:type="gramStart"/>
      <w:r w:rsidR="008C3FC4" w:rsidRPr="005358B2">
        <w:rPr>
          <w:sz w:val="20"/>
          <w:szCs w:val="20"/>
        </w:rPr>
        <w:t>ceiling</w:t>
      </w:r>
      <w:proofErr w:type="gramEnd"/>
      <w:r w:rsidR="008C3FC4" w:rsidRPr="005358B2">
        <w:rPr>
          <w:sz w:val="20"/>
          <w:szCs w:val="20"/>
        </w:rPr>
        <w:t xml:space="preserve"> and baffle applications. Other recommended uses include storage tanks, process appliance cabinets and plant rooms</w:t>
      </w:r>
      <w:r w:rsidR="005358B2" w:rsidRPr="005358B2">
        <w:rPr>
          <w:sz w:val="20"/>
          <w:szCs w:val="20"/>
        </w:rPr>
        <w:t>.</w:t>
      </w:r>
    </w:p>
    <w:p w:rsidR="005358B2" w:rsidRPr="005358B2" w:rsidRDefault="005358B2" w:rsidP="005358B2">
      <w:pPr>
        <w:ind w:left="360"/>
        <w:rPr>
          <w:sz w:val="20"/>
          <w:szCs w:val="20"/>
        </w:rPr>
      </w:pPr>
    </w:p>
    <w:p w:rsidR="000B6EDC" w:rsidRPr="005358B2" w:rsidRDefault="00690D59" w:rsidP="005358B2">
      <w:pPr>
        <w:ind w:left="360"/>
        <w:rPr>
          <w:b/>
          <w:sz w:val="24"/>
          <w:szCs w:val="24"/>
        </w:rPr>
      </w:pPr>
      <w:r w:rsidRPr="005358B2">
        <w:rPr>
          <w:b/>
          <w:sz w:val="24"/>
          <w:szCs w:val="24"/>
        </w:rPr>
        <w:t>Standard Sizes and Packaging</w:t>
      </w:r>
    </w:p>
    <w:p w:rsidR="000B6EDC" w:rsidRDefault="000B6EDC" w:rsidP="005722D3">
      <w:pPr>
        <w:spacing w:before="6"/>
        <w:ind w:left="360"/>
        <w:rPr>
          <w:rFonts w:ascii="Lucida Sans Unicode" w:eastAsia="Lucida Sans Unicode" w:hAnsi="Lucida Sans Unicode" w:cs="Lucida Sans Unicode"/>
          <w:sz w:val="6"/>
          <w:szCs w:val="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85"/>
        <w:gridCol w:w="915"/>
        <w:gridCol w:w="1006"/>
        <w:gridCol w:w="1313"/>
        <w:gridCol w:w="1785"/>
        <w:gridCol w:w="921"/>
        <w:gridCol w:w="1006"/>
        <w:gridCol w:w="1332"/>
      </w:tblGrid>
      <w:tr w:rsidR="008C3FC4" w:rsidRPr="0051182E" w:rsidTr="00CE4421"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 xml:space="preserve">Nominal </w:t>
            </w:r>
            <w:r w:rsidRPr="0051182E">
              <w:rPr>
                <w:w w:val="95"/>
                <w:sz w:val="20"/>
                <w:szCs w:val="20"/>
              </w:rPr>
              <w:t xml:space="preserve">Thickness </w:t>
            </w:r>
            <w:r w:rsidRPr="0051182E">
              <w:rPr>
                <w:sz w:val="20"/>
                <w:szCs w:val="20"/>
              </w:rPr>
              <w:t>(</w:t>
            </w:r>
            <w:r w:rsidRPr="0051182E">
              <w:rPr>
                <w:position w:val="1"/>
                <w:sz w:val="20"/>
                <w:szCs w:val="20"/>
              </w:rPr>
              <w:t>mm</w:t>
            </w:r>
            <w:r w:rsidRPr="0051182E">
              <w:rPr>
                <w:sz w:val="20"/>
                <w:szCs w:val="20"/>
              </w:rPr>
              <w:t>)</w:t>
            </w:r>
          </w:p>
        </w:tc>
        <w:tc>
          <w:tcPr>
            <w:tcW w:w="915" w:type="dxa"/>
          </w:tcPr>
          <w:p w:rsidR="008C3FC4" w:rsidRPr="0051182E" w:rsidRDefault="008C3FC4" w:rsidP="00CE4421">
            <w:pPr>
              <w:spacing w:before="109" w:line="247" w:lineRule="auto"/>
              <w:ind w:right="-6"/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Length (</w:t>
            </w:r>
            <w:r w:rsidRPr="0051182E">
              <w:rPr>
                <w:position w:val="1"/>
                <w:sz w:val="20"/>
                <w:szCs w:val="20"/>
              </w:rPr>
              <w:t>m</w:t>
            </w:r>
            <w:r w:rsidRPr="0051182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Width (</w:t>
            </w:r>
            <w:r w:rsidRPr="0051182E">
              <w:rPr>
                <w:position w:val="1"/>
                <w:sz w:val="20"/>
                <w:szCs w:val="20"/>
              </w:rPr>
              <w:t>mm)</w:t>
            </w:r>
          </w:p>
        </w:tc>
        <w:tc>
          <w:tcPr>
            <w:tcW w:w="1313" w:type="dxa"/>
          </w:tcPr>
          <w:p w:rsidR="008C3FC4" w:rsidRPr="0051182E" w:rsidRDefault="008C3FC4" w:rsidP="00CE4421">
            <w:pPr>
              <w:spacing w:before="109" w:line="247" w:lineRule="auto"/>
              <w:ind w:right="-19"/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Number per</w:t>
            </w:r>
            <w:r w:rsidRPr="0051182E">
              <w:rPr>
                <w:spacing w:val="-12"/>
                <w:sz w:val="20"/>
                <w:szCs w:val="20"/>
              </w:rPr>
              <w:t xml:space="preserve"> </w:t>
            </w:r>
            <w:r w:rsidRPr="0051182E">
              <w:rPr>
                <w:sz w:val="20"/>
                <w:szCs w:val="20"/>
              </w:rPr>
              <w:t>pack</w:t>
            </w:r>
            <w:r w:rsidRPr="0051182E">
              <w:rPr>
                <w:sz w:val="20"/>
                <w:szCs w:val="20"/>
              </w:rPr>
              <w:br w:type="column"/>
            </w:r>
          </w:p>
        </w:tc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 xml:space="preserve">Nominal </w:t>
            </w:r>
            <w:r w:rsidRPr="0051182E">
              <w:rPr>
                <w:w w:val="95"/>
                <w:sz w:val="20"/>
                <w:szCs w:val="20"/>
              </w:rPr>
              <w:t xml:space="preserve">Thickness </w:t>
            </w:r>
            <w:r w:rsidRPr="0051182E">
              <w:rPr>
                <w:sz w:val="20"/>
                <w:szCs w:val="20"/>
              </w:rPr>
              <w:t>(</w:t>
            </w:r>
            <w:r w:rsidRPr="0051182E">
              <w:rPr>
                <w:position w:val="1"/>
                <w:sz w:val="20"/>
                <w:szCs w:val="20"/>
              </w:rPr>
              <w:t>mm</w:t>
            </w:r>
            <w:r w:rsidRPr="0051182E">
              <w:rPr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Length (</w:t>
            </w:r>
            <w:r w:rsidRPr="0051182E">
              <w:rPr>
                <w:position w:val="1"/>
                <w:sz w:val="20"/>
                <w:szCs w:val="20"/>
              </w:rPr>
              <w:t>m</w:t>
            </w:r>
            <w:r w:rsidRPr="0051182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Width (</w:t>
            </w:r>
            <w:r w:rsidRPr="0051182E">
              <w:rPr>
                <w:position w:val="1"/>
                <w:sz w:val="20"/>
                <w:szCs w:val="20"/>
              </w:rPr>
              <w:t>mm)</w:t>
            </w:r>
          </w:p>
        </w:tc>
        <w:tc>
          <w:tcPr>
            <w:tcW w:w="1332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Number per</w:t>
            </w:r>
            <w:r w:rsidRPr="0051182E">
              <w:rPr>
                <w:spacing w:val="-12"/>
                <w:sz w:val="20"/>
                <w:szCs w:val="20"/>
              </w:rPr>
              <w:t xml:space="preserve"> </w:t>
            </w:r>
            <w:r w:rsidRPr="0051182E">
              <w:rPr>
                <w:sz w:val="20"/>
                <w:szCs w:val="20"/>
              </w:rPr>
              <w:t>pack</w:t>
            </w:r>
            <w:r w:rsidRPr="0051182E">
              <w:rPr>
                <w:sz w:val="20"/>
                <w:szCs w:val="20"/>
              </w:rPr>
              <w:br w:type="column"/>
            </w:r>
          </w:p>
        </w:tc>
      </w:tr>
      <w:tr w:rsidR="008C3FC4" w:rsidRPr="0051182E" w:rsidTr="00CE4421"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</w:tr>
      <w:tr w:rsidR="008C3FC4" w:rsidRPr="0051182E" w:rsidTr="00CE4421"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25</w:t>
            </w:r>
          </w:p>
        </w:tc>
        <w:tc>
          <w:tcPr>
            <w:tcW w:w="91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1200</w:t>
            </w:r>
          </w:p>
        </w:tc>
        <w:tc>
          <w:tcPr>
            <w:tcW w:w="1313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2400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1200</w:t>
            </w:r>
          </w:p>
        </w:tc>
        <w:tc>
          <w:tcPr>
            <w:tcW w:w="1332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10</w:t>
            </w:r>
          </w:p>
        </w:tc>
      </w:tr>
      <w:tr w:rsidR="008C3FC4" w:rsidRPr="0051182E" w:rsidTr="00CE4421"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8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1200</w:t>
            </w:r>
          </w:p>
        </w:tc>
        <w:tc>
          <w:tcPr>
            <w:tcW w:w="1313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2400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1200</w:t>
            </w:r>
          </w:p>
        </w:tc>
        <w:tc>
          <w:tcPr>
            <w:tcW w:w="1332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5</w:t>
            </w:r>
          </w:p>
        </w:tc>
      </w:tr>
      <w:tr w:rsidR="008C3FC4" w:rsidRPr="0051182E" w:rsidTr="00CE4421"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75</w:t>
            </w:r>
          </w:p>
        </w:tc>
        <w:tc>
          <w:tcPr>
            <w:tcW w:w="921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2400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1200</w:t>
            </w:r>
          </w:p>
        </w:tc>
        <w:tc>
          <w:tcPr>
            <w:tcW w:w="1332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3</w:t>
            </w:r>
          </w:p>
        </w:tc>
      </w:tr>
      <w:tr w:rsidR="008C3FC4" w:rsidRPr="0051182E" w:rsidTr="00CE4421"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100</w:t>
            </w:r>
          </w:p>
        </w:tc>
        <w:tc>
          <w:tcPr>
            <w:tcW w:w="921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2400</w:t>
            </w:r>
          </w:p>
        </w:tc>
        <w:tc>
          <w:tcPr>
            <w:tcW w:w="1006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1200</w:t>
            </w:r>
          </w:p>
        </w:tc>
        <w:tc>
          <w:tcPr>
            <w:tcW w:w="1332" w:type="dxa"/>
          </w:tcPr>
          <w:p w:rsidR="008C3FC4" w:rsidRPr="0051182E" w:rsidRDefault="008C3FC4" w:rsidP="00CE4421">
            <w:pPr>
              <w:jc w:val="center"/>
              <w:rPr>
                <w:sz w:val="20"/>
                <w:szCs w:val="20"/>
              </w:rPr>
            </w:pPr>
            <w:r w:rsidRPr="0051182E">
              <w:rPr>
                <w:sz w:val="20"/>
                <w:szCs w:val="20"/>
              </w:rPr>
              <w:t>3</w:t>
            </w:r>
          </w:p>
        </w:tc>
      </w:tr>
    </w:tbl>
    <w:p w:rsidR="008C3FC4" w:rsidRPr="00C70B0B" w:rsidRDefault="00BE311F" w:rsidP="00C70B0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Acoustic </w:t>
      </w:r>
      <w:r w:rsidRPr="00C70B0B">
        <w:rPr>
          <w:b/>
          <w:sz w:val="24"/>
          <w:szCs w:val="24"/>
        </w:rPr>
        <w:t>Performance</w:t>
      </w:r>
    </w:p>
    <w:p w:rsidR="00AF13CA" w:rsidRPr="005358B2" w:rsidRDefault="008C3FC4" w:rsidP="005358B2">
      <w:pPr>
        <w:ind w:left="360"/>
        <w:rPr>
          <w:sz w:val="20"/>
          <w:szCs w:val="20"/>
        </w:rPr>
      </w:pPr>
      <w:r w:rsidRPr="005358B2">
        <w:rPr>
          <w:sz w:val="20"/>
          <w:szCs w:val="20"/>
        </w:rPr>
        <w:t xml:space="preserve">Acoustic </w:t>
      </w:r>
      <w:r w:rsidR="00BE311F" w:rsidRPr="005358B2">
        <w:rPr>
          <w:sz w:val="20"/>
          <w:szCs w:val="20"/>
        </w:rPr>
        <w:t>performance is</w:t>
      </w:r>
      <w:r w:rsidR="0051182E" w:rsidRPr="005358B2">
        <w:rPr>
          <w:sz w:val="20"/>
          <w:szCs w:val="20"/>
        </w:rPr>
        <w:t xml:space="preserve"> </w:t>
      </w:r>
      <w:r w:rsidR="00C70B0B" w:rsidRPr="005358B2">
        <w:rPr>
          <w:sz w:val="20"/>
          <w:szCs w:val="20"/>
        </w:rPr>
        <w:t>based on</w:t>
      </w:r>
      <w:r w:rsidR="0051182E" w:rsidRPr="005358B2">
        <w:rPr>
          <w:sz w:val="20"/>
          <w:szCs w:val="20"/>
        </w:rPr>
        <w:t xml:space="preserve"> tests in accordance to </w:t>
      </w:r>
      <w:r w:rsidR="00AF13CA" w:rsidRPr="005358B2">
        <w:rPr>
          <w:sz w:val="20"/>
          <w:szCs w:val="20"/>
        </w:rPr>
        <w:t xml:space="preserve">ISO </w:t>
      </w:r>
      <w:r w:rsidR="00BE311F" w:rsidRPr="005358B2">
        <w:rPr>
          <w:sz w:val="20"/>
          <w:szCs w:val="20"/>
        </w:rPr>
        <w:t>354:2003 Acoustics</w:t>
      </w:r>
      <w:r w:rsidR="00AF13CA" w:rsidRPr="005358B2">
        <w:rPr>
          <w:sz w:val="20"/>
          <w:szCs w:val="20"/>
        </w:rPr>
        <w:t xml:space="preserve"> -- Measurement of sound absorption in a reverberation room.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720"/>
        <w:gridCol w:w="360"/>
        <w:gridCol w:w="810"/>
        <w:gridCol w:w="270"/>
        <w:gridCol w:w="720"/>
        <w:gridCol w:w="360"/>
        <w:gridCol w:w="720"/>
        <w:gridCol w:w="360"/>
        <w:gridCol w:w="900"/>
        <w:gridCol w:w="242"/>
        <w:gridCol w:w="1022"/>
      </w:tblGrid>
      <w:tr w:rsidR="008C3FC4" w:rsidRPr="00C70B0B" w:rsidTr="00C8785A">
        <w:trPr>
          <w:trHeight w:val="428"/>
        </w:trPr>
        <w:tc>
          <w:tcPr>
            <w:tcW w:w="1260" w:type="dxa"/>
            <w:vAlign w:val="center"/>
          </w:tcPr>
          <w:p w:rsidR="008C3FC4" w:rsidRPr="00C70B0B" w:rsidRDefault="008C3FC4" w:rsidP="00CE4421">
            <w:pPr>
              <w:pStyle w:val="TableParagraph"/>
              <w:spacing w:before="64"/>
              <w:ind w:left="35"/>
              <w:jc w:val="center"/>
              <w:rPr>
                <w:rFonts w:eastAsia="Trebuchet MS" w:cs="Trebuchet MS"/>
                <w:color w:val="000000" w:themeColor="text1"/>
                <w:sz w:val="20"/>
                <w:szCs w:val="20"/>
              </w:rPr>
            </w:pPr>
            <w:r w:rsidRPr="00C70B0B">
              <w:rPr>
                <w:color w:val="000000" w:themeColor="text1"/>
                <w:sz w:val="20"/>
                <w:szCs w:val="20"/>
              </w:rPr>
              <w:t>Product</w:t>
            </w:r>
          </w:p>
        </w:tc>
        <w:tc>
          <w:tcPr>
            <w:tcW w:w="720" w:type="dxa"/>
            <w:vAlign w:val="center"/>
          </w:tcPr>
          <w:p w:rsidR="008C3FC4" w:rsidRPr="00C70B0B" w:rsidRDefault="008C3FC4" w:rsidP="00C8785A">
            <w:pPr>
              <w:pStyle w:val="TableParagraph"/>
              <w:spacing w:before="64"/>
              <w:ind w:left="66"/>
              <w:jc w:val="center"/>
              <w:rPr>
                <w:rFonts w:eastAsia="Trebuchet MS" w:cs="Trebuchet MS"/>
                <w:color w:val="000000" w:themeColor="text1"/>
                <w:sz w:val="20"/>
                <w:szCs w:val="20"/>
              </w:rPr>
            </w:pPr>
            <w:r w:rsidRPr="00C70B0B">
              <w:rPr>
                <w:color w:val="000000" w:themeColor="text1"/>
                <w:sz w:val="20"/>
                <w:szCs w:val="20"/>
              </w:rPr>
              <w:t>125</w:t>
            </w:r>
            <w:r w:rsidRPr="00C70B0B">
              <w:rPr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C70B0B">
              <w:rPr>
                <w:color w:val="000000" w:themeColor="text1"/>
                <w:sz w:val="20"/>
                <w:szCs w:val="20"/>
              </w:rPr>
              <w:t>Hz</w:t>
            </w:r>
          </w:p>
        </w:tc>
        <w:tc>
          <w:tcPr>
            <w:tcW w:w="360" w:type="dxa"/>
            <w:vAlign w:val="center"/>
          </w:tcPr>
          <w:p w:rsidR="008C3FC4" w:rsidRPr="00C70B0B" w:rsidRDefault="008C3FC4" w:rsidP="00C878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C3FC4" w:rsidRPr="00C70B0B" w:rsidRDefault="008C3FC4" w:rsidP="00C8785A">
            <w:pPr>
              <w:pStyle w:val="TableParagraph"/>
              <w:spacing w:before="64"/>
              <w:ind w:hanging="26"/>
              <w:jc w:val="center"/>
              <w:rPr>
                <w:rFonts w:eastAsia="Trebuchet MS" w:cs="Trebuchet MS"/>
                <w:color w:val="000000" w:themeColor="text1"/>
                <w:sz w:val="20"/>
                <w:szCs w:val="20"/>
              </w:rPr>
            </w:pPr>
            <w:r w:rsidRPr="00C70B0B">
              <w:rPr>
                <w:color w:val="000000" w:themeColor="text1"/>
                <w:sz w:val="20"/>
                <w:szCs w:val="20"/>
              </w:rPr>
              <w:t>250Hz</w:t>
            </w:r>
          </w:p>
        </w:tc>
        <w:tc>
          <w:tcPr>
            <w:tcW w:w="270" w:type="dxa"/>
            <w:vAlign w:val="center"/>
          </w:tcPr>
          <w:p w:rsidR="008C3FC4" w:rsidRPr="00C70B0B" w:rsidRDefault="008C3FC4" w:rsidP="00C878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C70B0B" w:rsidRDefault="008C3FC4" w:rsidP="00C8785A">
            <w:pPr>
              <w:pStyle w:val="TableParagraph"/>
              <w:spacing w:before="64"/>
              <w:jc w:val="center"/>
              <w:rPr>
                <w:rFonts w:eastAsia="Trebuchet MS" w:cs="Trebuchet MS"/>
                <w:color w:val="000000" w:themeColor="text1"/>
                <w:sz w:val="20"/>
                <w:szCs w:val="20"/>
              </w:rPr>
            </w:pPr>
            <w:r w:rsidRPr="00C70B0B">
              <w:rPr>
                <w:color w:val="000000" w:themeColor="text1"/>
                <w:sz w:val="20"/>
                <w:szCs w:val="20"/>
              </w:rPr>
              <w:t>500Hz</w:t>
            </w:r>
          </w:p>
        </w:tc>
        <w:tc>
          <w:tcPr>
            <w:tcW w:w="360" w:type="dxa"/>
            <w:vAlign w:val="center"/>
          </w:tcPr>
          <w:p w:rsidR="008C3FC4" w:rsidRPr="00C70B0B" w:rsidRDefault="008C3FC4" w:rsidP="00C878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C70B0B" w:rsidRDefault="008C3FC4" w:rsidP="00C8785A">
            <w:pPr>
              <w:pStyle w:val="TableParagraph"/>
              <w:spacing w:before="64"/>
              <w:jc w:val="center"/>
              <w:rPr>
                <w:rFonts w:eastAsia="Trebuchet MS" w:cs="Trebuchet MS"/>
                <w:color w:val="000000" w:themeColor="text1"/>
                <w:sz w:val="20"/>
                <w:szCs w:val="20"/>
              </w:rPr>
            </w:pPr>
            <w:r w:rsidRPr="00C70B0B">
              <w:rPr>
                <w:color w:val="000000" w:themeColor="text1"/>
                <w:sz w:val="20"/>
                <w:szCs w:val="20"/>
              </w:rPr>
              <w:t>1000Hz</w:t>
            </w:r>
          </w:p>
        </w:tc>
        <w:tc>
          <w:tcPr>
            <w:tcW w:w="360" w:type="dxa"/>
            <w:vAlign w:val="center"/>
          </w:tcPr>
          <w:p w:rsidR="008C3FC4" w:rsidRPr="00C70B0B" w:rsidRDefault="008C3FC4" w:rsidP="00C878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3FC4" w:rsidRPr="00C70B0B" w:rsidRDefault="008C3FC4" w:rsidP="00C8785A">
            <w:pPr>
              <w:pStyle w:val="TableParagraph"/>
              <w:spacing w:before="64"/>
              <w:jc w:val="center"/>
              <w:rPr>
                <w:rFonts w:eastAsia="Trebuchet MS" w:cs="Trebuchet MS"/>
                <w:color w:val="000000" w:themeColor="text1"/>
                <w:sz w:val="20"/>
                <w:szCs w:val="20"/>
              </w:rPr>
            </w:pPr>
            <w:r w:rsidRPr="00C70B0B">
              <w:rPr>
                <w:color w:val="000000" w:themeColor="text1"/>
                <w:sz w:val="20"/>
                <w:szCs w:val="20"/>
              </w:rPr>
              <w:t>2000Hz</w:t>
            </w:r>
          </w:p>
        </w:tc>
        <w:tc>
          <w:tcPr>
            <w:tcW w:w="242" w:type="dxa"/>
            <w:vAlign w:val="center"/>
          </w:tcPr>
          <w:p w:rsidR="008C3FC4" w:rsidRPr="00C70B0B" w:rsidRDefault="008C3FC4" w:rsidP="00C8785A">
            <w:pPr>
              <w:jc w:val="center"/>
            </w:pPr>
          </w:p>
        </w:tc>
        <w:tc>
          <w:tcPr>
            <w:tcW w:w="1022" w:type="dxa"/>
            <w:vAlign w:val="center"/>
          </w:tcPr>
          <w:p w:rsidR="008C3FC4" w:rsidRPr="00C70B0B" w:rsidRDefault="008C3FC4" w:rsidP="00C8785A">
            <w:pPr>
              <w:pStyle w:val="TableParagraph"/>
              <w:spacing w:before="64"/>
              <w:jc w:val="center"/>
              <w:rPr>
                <w:rFonts w:ascii="Trebuchet MS" w:eastAsia="Trebuchet MS" w:hAnsi="Trebuchet MS" w:cs="Trebuchet MS"/>
                <w:color w:val="000000" w:themeColor="text1"/>
                <w:sz w:val="19"/>
                <w:szCs w:val="19"/>
              </w:rPr>
            </w:pPr>
            <w:r w:rsidRPr="00C70B0B">
              <w:rPr>
                <w:rFonts w:ascii="Trebuchet MS"/>
                <w:color w:val="000000" w:themeColor="text1"/>
                <w:w w:val="105"/>
                <w:sz w:val="19"/>
              </w:rPr>
              <w:t>NRC</w:t>
            </w:r>
          </w:p>
        </w:tc>
      </w:tr>
      <w:tr w:rsidR="008C3FC4" w:rsidRPr="00BE311F" w:rsidTr="00C8785A">
        <w:trPr>
          <w:trHeight w:val="428"/>
        </w:trPr>
        <w:tc>
          <w:tcPr>
            <w:tcW w:w="1260" w:type="dxa"/>
            <w:vAlign w:val="center"/>
          </w:tcPr>
          <w:p w:rsidR="008C3FC4" w:rsidRPr="00BE311F" w:rsidRDefault="008C3FC4" w:rsidP="00BE311F">
            <w:pPr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Plain 25mm</w:t>
            </w: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0.13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0.42</w:t>
            </w:r>
          </w:p>
        </w:tc>
        <w:tc>
          <w:tcPr>
            <w:tcW w:w="27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0.71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0.89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0.93</w:t>
            </w:r>
          </w:p>
        </w:tc>
        <w:tc>
          <w:tcPr>
            <w:tcW w:w="24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0.75</w:t>
            </w:r>
          </w:p>
        </w:tc>
      </w:tr>
      <w:tr w:rsidR="008C3FC4" w:rsidRPr="00BE311F" w:rsidTr="00C8785A">
        <w:trPr>
          <w:trHeight w:val="428"/>
        </w:trPr>
        <w:tc>
          <w:tcPr>
            <w:tcW w:w="1260" w:type="dxa"/>
            <w:vAlign w:val="center"/>
          </w:tcPr>
          <w:p w:rsidR="008C3FC4" w:rsidRPr="00BE311F" w:rsidRDefault="008C3FC4" w:rsidP="00BE311F">
            <w:pPr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Plain 50mm</w:t>
            </w: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0.23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0.65</w:t>
            </w:r>
          </w:p>
        </w:tc>
        <w:tc>
          <w:tcPr>
            <w:tcW w:w="27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0.95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1.06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0.99</w:t>
            </w:r>
          </w:p>
        </w:tc>
        <w:tc>
          <w:tcPr>
            <w:tcW w:w="24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0.90</w:t>
            </w:r>
          </w:p>
        </w:tc>
      </w:tr>
      <w:tr w:rsidR="008C3FC4" w:rsidRPr="00BE311F" w:rsidTr="00C8785A">
        <w:trPr>
          <w:trHeight w:val="428"/>
        </w:trPr>
        <w:tc>
          <w:tcPr>
            <w:tcW w:w="1260" w:type="dxa"/>
            <w:vAlign w:val="center"/>
          </w:tcPr>
          <w:p w:rsidR="008C3FC4" w:rsidRPr="00BE311F" w:rsidRDefault="008C3FC4" w:rsidP="00BE311F">
            <w:pPr>
              <w:rPr>
                <w:sz w:val="20"/>
                <w:szCs w:val="20"/>
              </w:rPr>
            </w:pPr>
            <w:proofErr w:type="spellStart"/>
            <w:r w:rsidRPr="00BE311F">
              <w:rPr>
                <w:sz w:val="20"/>
                <w:szCs w:val="20"/>
              </w:rPr>
              <w:t>Perf</w:t>
            </w:r>
            <w:proofErr w:type="spellEnd"/>
            <w:r w:rsidRPr="00BE311F">
              <w:rPr>
                <w:sz w:val="20"/>
                <w:szCs w:val="20"/>
              </w:rPr>
              <w:t xml:space="preserve"> </w:t>
            </w:r>
            <w:proofErr w:type="spellStart"/>
            <w:r w:rsidR="00C70B0B" w:rsidRPr="00BE311F">
              <w:rPr>
                <w:sz w:val="20"/>
                <w:szCs w:val="20"/>
              </w:rPr>
              <w:t>f</w:t>
            </w:r>
            <w:r w:rsidRPr="00BE311F">
              <w:rPr>
                <w:sz w:val="20"/>
                <w:szCs w:val="20"/>
              </w:rPr>
              <w:t>oil</w:t>
            </w:r>
            <w:r w:rsidR="00BE311F" w:rsidRPr="00BE311F">
              <w:rPr>
                <w:sz w:val="20"/>
                <w:szCs w:val="20"/>
                <w:vertAlign w:val="superscript"/>
              </w:rPr>
              <w:t>1</w:t>
            </w:r>
            <w:proofErr w:type="spellEnd"/>
            <w:r w:rsidRPr="00BE311F">
              <w:rPr>
                <w:sz w:val="20"/>
                <w:szCs w:val="20"/>
              </w:rPr>
              <w:t xml:space="preserve"> faced    </w:t>
            </w:r>
            <w:proofErr w:type="spellStart"/>
            <w:r w:rsidRPr="00BE311F">
              <w:rPr>
                <w:sz w:val="20"/>
                <w:szCs w:val="20"/>
              </w:rPr>
              <w:t>50mm</w:t>
            </w:r>
            <w:proofErr w:type="spellEnd"/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0.37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0.75</w:t>
            </w:r>
          </w:p>
        </w:tc>
        <w:tc>
          <w:tcPr>
            <w:tcW w:w="27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1.07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1.08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0.94</w:t>
            </w:r>
          </w:p>
        </w:tc>
        <w:tc>
          <w:tcPr>
            <w:tcW w:w="24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0.95</w:t>
            </w:r>
          </w:p>
        </w:tc>
      </w:tr>
      <w:tr w:rsidR="008C3FC4" w:rsidRPr="00BE311F" w:rsidTr="00C8785A">
        <w:trPr>
          <w:trHeight w:val="428"/>
        </w:trPr>
        <w:tc>
          <w:tcPr>
            <w:tcW w:w="1260" w:type="dxa"/>
            <w:vAlign w:val="center"/>
          </w:tcPr>
          <w:p w:rsidR="008C3FC4" w:rsidRPr="00BE311F" w:rsidRDefault="008C3FC4" w:rsidP="00BE311F">
            <w:pPr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Plain 75mm</w:t>
            </w: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0.38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0.95</w:t>
            </w:r>
          </w:p>
        </w:tc>
        <w:tc>
          <w:tcPr>
            <w:tcW w:w="27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1.03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1.09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1.05</w:t>
            </w:r>
          </w:p>
        </w:tc>
        <w:tc>
          <w:tcPr>
            <w:tcW w:w="24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1.05</w:t>
            </w:r>
          </w:p>
        </w:tc>
      </w:tr>
      <w:tr w:rsidR="008C3FC4" w:rsidRPr="00BE311F" w:rsidTr="00C8785A">
        <w:trPr>
          <w:trHeight w:val="428"/>
        </w:trPr>
        <w:tc>
          <w:tcPr>
            <w:tcW w:w="1260" w:type="dxa"/>
            <w:vAlign w:val="center"/>
          </w:tcPr>
          <w:p w:rsidR="008C3FC4" w:rsidRPr="00BE311F" w:rsidRDefault="008C3FC4" w:rsidP="00BE311F">
            <w:pPr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Plain 100mm</w:t>
            </w: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0.67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1.08</w:t>
            </w:r>
          </w:p>
        </w:tc>
        <w:tc>
          <w:tcPr>
            <w:tcW w:w="27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1.16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1.11</w:t>
            </w:r>
          </w:p>
        </w:tc>
        <w:tc>
          <w:tcPr>
            <w:tcW w:w="36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1.12</w:t>
            </w:r>
          </w:p>
        </w:tc>
        <w:tc>
          <w:tcPr>
            <w:tcW w:w="24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C3FC4" w:rsidRPr="00BE311F" w:rsidRDefault="008C3FC4" w:rsidP="00C8785A">
            <w:pPr>
              <w:jc w:val="center"/>
              <w:rPr>
                <w:sz w:val="20"/>
                <w:szCs w:val="20"/>
              </w:rPr>
            </w:pPr>
            <w:r w:rsidRPr="00BE311F">
              <w:rPr>
                <w:sz w:val="20"/>
                <w:szCs w:val="20"/>
              </w:rPr>
              <w:t>1.10</w:t>
            </w:r>
          </w:p>
        </w:tc>
      </w:tr>
    </w:tbl>
    <w:p w:rsidR="008C3FC4" w:rsidRPr="00BE311F" w:rsidRDefault="00BE311F" w:rsidP="00BE311F">
      <w:pPr>
        <w:spacing w:before="8"/>
        <w:ind w:left="270"/>
        <w:rPr>
          <w:rFonts w:ascii="Arial" w:eastAsia="Arial" w:hAnsi="Arial" w:cs="Arial"/>
          <w:sz w:val="16"/>
          <w:szCs w:val="16"/>
        </w:rPr>
      </w:pPr>
      <w:r w:rsidRPr="00BE311F"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E311F"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 w:rsidRPr="00BE311F">
        <w:rPr>
          <w:rFonts w:ascii="Arial" w:eastAsia="Arial" w:hAnsi="Arial" w:cs="Arial"/>
          <w:sz w:val="16"/>
          <w:szCs w:val="16"/>
        </w:rPr>
        <w:t>forated Foil complying with AS4200.1</w:t>
      </w:r>
    </w:p>
    <w:p w:rsidR="00C70B0B" w:rsidRPr="00C70B0B" w:rsidRDefault="0051182E" w:rsidP="008C3FC4">
      <w:pPr>
        <w:pStyle w:val="BodyText"/>
        <w:spacing w:before="92"/>
        <w:ind w:left="343" w:right="225"/>
        <w:rPr>
          <w:b/>
          <w:sz w:val="24"/>
          <w:szCs w:val="24"/>
        </w:rPr>
      </w:pPr>
      <w:r w:rsidRPr="00C70B0B">
        <w:rPr>
          <w:b/>
          <w:sz w:val="24"/>
          <w:szCs w:val="24"/>
        </w:rPr>
        <w:t>Thermal Performance</w:t>
      </w:r>
      <w:r w:rsidR="00C70B0B" w:rsidRPr="00C70B0B">
        <w:rPr>
          <w:b/>
          <w:sz w:val="24"/>
          <w:szCs w:val="24"/>
        </w:rPr>
        <w:t xml:space="preserve"> </w:t>
      </w:r>
    </w:p>
    <w:p w:rsidR="008C3FC4" w:rsidRPr="00C70B0B" w:rsidRDefault="00C70B0B" w:rsidP="008C3FC4">
      <w:pPr>
        <w:pStyle w:val="BodyText"/>
        <w:spacing w:before="92"/>
        <w:ind w:left="343" w:right="225"/>
        <w:rPr>
          <w:sz w:val="22"/>
          <w:szCs w:val="22"/>
        </w:rPr>
      </w:pPr>
      <w:r w:rsidRPr="005358B2">
        <w:t xml:space="preserve">Thermal performance </w:t>
      </w:r>
      <w:r w:rsidR="008C3FC4" w:rsidRPr="005358B2">
        <w:t>based</w:t>
      </w:r>
      <w:r w:rsidR="008C3FC4" w:rsidRPr="005358B2">
        <w:rPr>
          <w:spacing w:val="-26"/>
        </w:rPr>
        <w:t xml:space="preserve"> </w:t>
      </w:r>
      <w:r w:rsidR="008C3FC4" w:rsidRPr="005358B2">
        <w:t>on</w:t>
      </w:r>
      <w:r w:rsidR="008C3FC4" w:rsidRPr="005358B2">
        <w:rPr>
          <w:spacing w:val="-26"/>
        </w:rPr>
        <w:t xml:space="preserve"> </w:t>
      </w:r>
      <w:r w:rsidR="008C3FC4" w:rsidRPr="005358B2">
        <w:t>testing</w:t>
      </w:r>
      <w:r w:rsidR="008C3FC4" w:rsidRPr="005358B2">
        <w:rPr>
          <w:spacing w:val="-26"/>
        </w:rPr>
        <w:t xml:space="preserve"> </w:t>
      </w:r>
      <w:r w:rsidR="008C3FC4" w:rsidRPr="005358B2">
        <w:t>in</w:t>
      </w:r>
      <w:r w:rsidR="008C3FC4" w:rsidRPr="005358B2">
        <w:rPr>
          <w:spacing w:val="-26"/>
        </w:rPr>
        <w:t xml:space="preserve"> </w:t>
      </w:r>
      <w:r w:rsidR="008C3FC4" w:rsidRPr="005358B2">
        <w:t>accordance</w:t>
      </w:r>
      <w:r w:rsidR="008C3FC4" w:rsidRPr="005358B2">
        <w:rPr>
          <w:spacing w:val="-26"/>
        </w:rPr>
        <w:t xml:space="preserve"> </w:t>
      </w:r>
      <w:r w:rsidR="008C3FC4" w:rsidRPr="005358B2">
        <w:t>with</w:t>
      </w:r>
      <w:r w:rsidR="008C3FC4" w:rsidRPr="005358B2">
        <w:rPr>
          <w:spacing w:val="-26"/>
        </w:rPr>
        <w:t xml:space="preserve"> </w:t>
      </w:r>
      <w:r w:rsidR="008C3FC4" w:rsidRPr="005358B2">
        <w:t>AS/NZS</w:t>
      </w:r>
      <w:r w:rsidR="008C3FC4" w:rsidRPr="005358B2">
        <w:rPr>
          <w:spacing w:val="-26"/>
        </w:rPr>
        <w:t xml:space="preserve"> </w:t>
      </w:r>
      <w:r w:rsidR="008C3FC4" w:rsidRPr="005358B2">
        <w:t>4859.1</w:t>
      </w:r>
      <w:r w:rsidR="008C3FC4" w:rsidRPr="005358B2">
        <w:rPr>
          <w:spacing w:val="-26"/>
        </w:rPr>
        <w:t xml:space="preserve"> </w:t>
      </w:r>
      <w:r w:rsidR="008C3FC4" w:rsidRPr="005358B2">
        <w:t>at</w:t>
      </w:r>
      <w:r w:rsidR="008C3FC4" w:rsidRPr="005358B2">
        <w:rPr>
          <w:spacing w:val="-26"/>
        </w:rPr>
        <w:t xml:space="preserve"> </w:t>
      </w:r>
      <w:r w:rsidR="008C3FC4" w:rsidRPr="005358B2">
        <w:t>23ºC</w:t>
      </w:r>
      <w:r w:rsidR="008C3FC4" w:rsidRPr="005358B2">
        <w:rPr>
          <w:spacing w:val="-26"/>
        </w:rPr>
        <w:t xml:space="preserve"> </w:t>
      </w:r>
      <w:r w:rsidR="008C3FC4" w:rsidRPr="005358B2">
        <w:t>mean</w:t>
      </w:r>
      <w:r w:rsidR="008C3FC4" w:rsidRPr="005358B2">
        <w:rPr>
          <w:spacing w:val="-26"/>
        </w:rPr>
        <w:t xml:space="preserve"> </w:t>
      </w:r>
      <w:r w:rsidR="008C3FC4" w:rsidRPr="005358B2">
        <w:t>temperature</w:t>
      </w:r>
      <w:r w:rsidR="008C3FC4" w:rsidRPr="00C70B0B">
        <w:rPr>
          <w:sz w:val="22"/>
          <w:szCs w:val="22"/>
        </w:rPr>
        <w:t>.</w:t>
      </w:r>
    </w:p>
    <w:tbl>
      <w:tblPr>
        <w:tblStyle w:val="TableGrid"/>
        <w:tblW w:w="0" w:type="auto"/>
        <w:tblInd w:w="349" w:type="dxa"/>
        <w:tblLook w:val="04A0"/>
      </w:tblPr>
      <w:tblGrid>
        <w:gridCol w:w="5033"/>
      </w:tblGrid>
      <w:tr w:rsidR="008C3FC4" w:rsidRPr="00655B29" w:rsidTr="00CE4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3FC4" w:rsidRPr="0051182E" w:rsidRDefault="008C3FC4" w:rsidP="006A033F">
            <w:pPr>
              <w:tabs>
                <w:tab w:val="left" w:pos="4241"/>
              </w:tabs>
              <w:spacing w:before="64"/>
              <w:rPr>
                <w:rFonts w:eastAsia="Trebuchet MS" w:cs="Trebuchet MS"/>
                <w:color w:val="000000" w:themeColor="text1"/>
                <w:sz w:val="20"/>
                <w:szCs w:val="20"/>
              </w:rPr>
            </w:pPr>
            <w:r w:rsidRPr="0051182E">
              <w:rPr>
                <w:b/>
                <w:color w:val="000000" w:themeColor="text1"/>
                <w:sz w:val="20"/>
                <w:szCs w:val="20"/>
              </w:rPr>
              <w:t>Product</w:t>
            </w:r>
            <w:r w:rsidR="006A033F">
              <w:rPr>
                <w:b/>
                <w:color w:val="000000" w:themeColor="text1"/>
                <w:sz w:val="20"/>
                <w:szCs w:val="20"/>
              </w:rPr>
              <w:t xml:space="preserve"> Plain-</w:t>
            </w:r>
            <w:proofErr w:type="spellStart"/>
            <w:r w:rsidR="006A033F">
              <w:rPr>
                <w:b/>
                <w:color w:val="000000" w:themeColor="text1"/>
                <w:sz w:val="20"/>
                <w:szCs w:val="20"/>
              </w:rPr>
              <w:t>Thicknes</w:t>
            </w:r>
            <w:proofErr w:type="spellEnd"/>
            <w:r w:rsidR="006A033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E311F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51182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033F">
              <w:rPr>
                <w:b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Pr="0051182E">
              <w:rPr>
                <w:b/>
                <w:color w:val="000000" w:themeColor="text1"/>
                <w:sz w:val="20"/>
                <w:szCs w:val="20"/>
              </w:rPr>
              <w:t xml:space="preserve">R-Value </w:t>
            </w:r>
            <w:proofErr w:type="spellStart"/>
            <w:r w:rsidRPr="00BE311F">
              <w:rPr>
                <w:b/>
                <w:color w:val="000000" w:themeColor="text1"/>
                <w:sz w:val="16"/>
                <w:szCs w:val="16"/>
              </w:rPr>
              <w:t>m2K</w:t>
            </w:r>
            <w:proofErr w:type="spellEnd"/>
            <w:r w:rsidRPr="00BE311F">
              <w:rPr>
                <w:b/>
                <w:color w:val="000000" w:themeColor="text1"/>
                <w:sz w:val="16"/>
                <w:szCs w:val="16"/>
              </w:rPr>
              <w:t>/W</w:t>
            </w:r>
          </w:p>
        </w:tc>
      </w:tr>
      <w:tr w:rsidR="008C3FC4" w:rsidRPr="00655B29" w:rsidTr="00BE311F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FC4" w:rsidRPr="00BE311F" w:rsidRDefault="00C70B0B" w:rsidP="006A033F">
            <w:pPr>
              <w:rPr>
                <w:sz w:val="20"/>
                <w:szCs w:val="20"/>
              </w:rPr>
            </w:pPr>
            <w:proofErr w:type="spellStart"/>
            <w:r w:rsidRPr="00BE311F">
              <w:rPr>
                <w:sz w:val="20"/>
                <w:szCs w:val="20"/>
              </w:rPr>
              <w:t>Polysorb</w:t>
            </w:r>
            <w:proofErr w:type="spellEnd"/>
            <w:r w:rsidR="008C3FC4" w:rsidRPr="00BE311F">
              <w:rPr>
                <w:sz w:val="20"/>
                <w:szCs w:val="20"/>
              </w:rPr>
              <w:t xml:space="preserve"> 2</w:t>
            </w:r>
            <w:r w:rsidR="00BE311F" w:rsidRPr="00BE311F">
              <w:rPr>
                <w:sz w:val="20"/>
                <w:szCs w:val="20"/>
              </w:rPr>
              <w:t>-</w:t>
            </w:r>
            <w:proofErr w:type="spellStart"/>
            <w:r w:rsidR="008C3FC4" w:rsidRPr="00BE311F">
              <w:rPr>
                <w:sz w:val="20"/>
                <w:szCs w:val="20"/>
              </w:rPr>
              <w:t>25mm</w:t>
            </w:r>
            <w:proofErr w:type="spellEnd"/>
            <w:r w:rsidR="008C3FC4" w:rsidRPr="00BE311F">
              <w:rPr>
                <w:sz w:val="20"/>
                <w:szCs w:val="20"/>
              </w:rPr>
              <w:tab/>
            </w:r>
            <w:r w:rsidR="00BE311F">
              <w:rPr>
                <w:sz w:val="20"/>
                <w:szCs w:val="20"/>
              </w:rPr>
              <w:t xml:space="preserve">                                                           </w:t>
            </w:r>
            <w:r w:rsidR="008C3FC4" w:rsidRPr="00BE311F">
              <w:rPr>
                <w:sz w:val="20"/>
                <w:szCs w:val="20"/>
              </w:rPr>
              <w:t xml:space="preserve"> 0.7</w:t>
            </w:r>
          </w:p>
        </w:tc>
      </w:tr>
      <w:tr w:rsidR="008C3FC4" w:rsidRPr="00655B29" w:rsidTr="00BE311F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FC4" w:rsidRPr="00BE311F" w:rsidRDefault="00C70B0B" w:rsidP="006A033F">
            <w:pPr>
              <w:rPr>
                <w:sz w:val="20"/>
                <w:szCs w:val="20"/>
              </w:rPr>
            </w:pPr>
            <w:proofErr w:type="spellStart"/>
            <w:r w:rsidRPr="00BE311F">
              <w:rPr>
                <w:sz w:val="20"/>
                <w:szCs w:val="20"/>
              </w:rPr>
              <w:t>Polysorb</w:t>
            </w:r>
            <w:proofErr w:type="spellEnd"/>
            <w:r w:rsidR="008C3FC4" w:rsidRPr="00BE311F">
              <w:rPr>
                <w:sz w:val="20"/>
                <w:szCs w:val="20"/>
              </w:rPr>
              <w:t xml:space="preserve"> 2</w:t>
            </w:r>
            <w:r w:rsidR="00BE311F" w:rsidRPr="00BE311F">
              <w:rPr>
                <w:sz w:val="20"/>
                <w:szCs w:val="20"/>
              </w:rPr>
              <w:t>-</w:t>
            </w:r>
            <w:proofErr w:type="spellStart"/>
            <w:r w:rsidR="008C3FC4" w:rsidRPr="00BE311F">
              <w:rPr>
                <w:sz w:val="20"/>
                <w:szCs w:val="20"/>
              </w:rPr>
              <w:t>50mm</w:t>
            </w:r>
            <w:proofErr w:type="spellEnd"/>
            <w:r w:rsidR="008C3FC4" w:rsidRPr="00BE311F">
              <w:rPr>
                <w:sz w:val="20"/>
                <w:szCs w:val="20"/>
              </w:rPr>
              <w:tab/>
              <w:t xml:space="preserve"> </w:t>
            </w:r>
            <w:r w:rsidR="00BE311F">
              <w:rPr>
                <w:sz w:val="20"/>
                <w:szCs w:val="20"/>
              </w:rPr>
              <w:t xml:space="preserve">                                                           </w:t>
            </w:r>
            <w:r w:rsidR="008C3FC4" w:rsidRPr="00BE311F">
              <w:rPr>
                <w:sz w:val="20"/>
                <w:szCs w:val="20"/>
              </w:rPr>
              <w:t>1.4</w:t>
            </w:r>
          </w:p>
        </w:tc>
      </w:tr>
      <w:tr w:rsidR="008C3FC4" w:rsidRPr="00655B29" w:rsidTr="00BE311F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FC4" w:rsidRPr="00BE311F" w:rsidRDefault="00C70B0B" w:rsidP="006A033F">
            <w:pPr>
              <w:rPr>
                <w:sz w:val="20"/>
                <w:szCs w:val="20"/>
              </w:rPr>
            </w:pPr>
            <w:proofErr w:type="spellStart"/>
            <w:r w:rsidRPr="00BE311F">
              <w:rPr>
                <w:sz w:val="20"/>
                <w:szCs w:val="20"/>
              </w:rPr>
              <w:t>Polysorb</w:t>
            </w:r>
            <w:proofErr w:type="spellEnd"/>
            <w:r w:rsidR="008C3FC4" w:rsidRPr="00BE311F">
              <w:rPr>
                <w:sz w:val="20"/>
                <w:szCs w:val="20"/>
              </w:rPr>
              <w:t xml:space="preserve"> 2</w:t>
            </w:r>
            <w:r w:rsidR="00BE311F" w:rsidRPr="00BE311F">
              <w:rPr>
                <w:sz w:val="20"/>
                <w:szCs w:val="20"/>
              </w:rPr>
              <w:t>-</w:t>
            </w:r>
            <w:proofErr w:type="spellStart"/>
            <w:r w:rsidR="008C3FC4" w:rsidRPr="00BE311F">
              <w:rPr>
                <w:sz w:val="20"/>
                <w:szCs w:val="20"/>
              </w:rPr>
              <w:t>75mm</w:t>
            </w:r>
            <w:proofErr w:type="spellEnd"/>
            <w:r w:rsidR="008C3FC4" w:rsidRPr="00BE311F">
              <w:rPr>
                <w:sz w:val="20"/>
                <w:szCs w:val="20"/>
              </w:rPr>
              <w:tab/>
            </w:r>
            <w:r w:rsidR="00BE311F">
              <w:rPr>
                <w:sz w:val="20"/>
                <w:szCs w:val="20"/>
              </w:rPr>
              <w:t xml:space="preserve">                                                           </w:t>
            </w:r>
            <w:r w:rsidR="008C3FC4" w:rsidRPr="00BE311F">
              <w:rPr>
                <w:sz w:val="20"/>
                <w:szCs w:val="20"/>
              </w:rPr>
              <w:t xml:space="preserve"> 2.1</w:t>
            </w:r>
          </w:p>
        </w:tc>
      </w:tr>
      <w:tr w:rsidR="008C3FC4" w:rsidRPr="00655B29" w:rsidTr="00BE311F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FC4" w:rsidRPr="00BE311F" w:rsidRDefault="00C70B0B" w:rsidP="006A033F">
            <w:pPr>
              <w:rPr>
                <w:sz w:val="20"/>
                <w:szCs w:val="20"/>
              </w:rPr>
            </w:pPr>
            <w:proofErr w:type="spellStart"/>
            <w:r w:rsidRPr="00BE311F">
              <w:rPr>
                <w:sz w:val="20"/>
                <w:szCs w:val="20"/>
              </w:rPr>
              <w:t>Polysorb</w:t>
            </w:r>
            <w:proofErr w:type="spellEnd"/>
            <w:r w:rsidR="008C3FC4" w:rsidRPr="00BE311F">
              <w:rPr>
                <w:sz w:val="20"/>
                <w:szCs w:val="20"/>
              </w:rPr>
              <w:t xml:space="preserve"> 2</w:t>
            </w:r>
            <w:r w:rsidR="00BE311F" w:rsidRPr="00BE311F">
              <w:rPr>
                <w:sz w:val="20"/>
                <w:szCs w:val="20"/>
              </w:rPr>
              <w:t>-</w:t>
            </w:r>
            <w:proofErr w:type="spellStart"/>
            <w:r w:rsidR="008C3FC4" w:rsidRPr="00BE311F">
              <w:rPr>
                <w:sz w:val="20"/>
                <w:szCs w:val="20"/>
              </w:rPr>
              <w:t>100mm</w:t>
            </w:r>
            <w:proofErr w:type="spellEnd"/>
            <w:r w:rsidR="008C3FC4" w:rsidRPr="00BE311F">
              <w:rPr>
                <w:sz w:val="20"/>
                <w:szCs w:val="20"/>
              </w:rPr>
              <w:tab/>
            </w:r>
            <w:r w:rsidR="00BE311F">
              <w:rPr>
                <w:sz w:val="20"/>
                <w:szCs w:val="20"/>
              </w:rPr>
              <w:t xml:space="preserve">          </w:t>
            </w:r>
            <w:r w:rsidR="006A033F">
              <w:rPr>
                <w:sz w:val="20"/>
                <w:szCs w:val="20"/>
              </w:rPr>
              <w:t xml:space="preserve">                </w:t>
            </w:r>
            <w:r w:rsidR="00BE311F">
              <w:rPr>
                <w:sz w:val="20"/>
                <w:szCs w:val="20"/>
              </w:rPr>
              <w:t xml:space="preserve">                  </w:t>
            </w:r>
            <w:r w:rsidR="008C3FC4" w:rsidRPr="00BE311F">
              <w:rPr>
                <w:sz w:val="20"/>
                <w:szCs w:val="20"/>
              </w:rPr>
              <w:t>2.7</w:t>
            </w:r>
          </w:p>
        </w:tc>
      </w:tr>
    </w:tbl>
    <w:p w:rsidR="008C3FC4" w:rsidRDefault="008C3FC4" w:rsidP="006A033F">
      <w:pPr>
        <w:pStyle w:val="BodyText"/>
        <w:tabs>
          <w:tab w:val="left" w:pos="4181"/>
        </w:tabs>
        <w:ind w:left="360" w:right="225"/>
        <w:rPr>
          <w:sz w:val="16"/>
          <w:szCs w:val="16"/>
        </w:rPr>
      </w:pPr>
    </w:p>
    <w:p w:rsidR="000B6EDC" w:rsidRDefault="000B6EDC" w:rsidP="005722D3">
      <w:pPr>
        <w:pBdr>
          <w:between w:val="single" w:sz="4" w:space="1" w:color="auto"/>
        </w:pBdr>
        <w:shd w:val="clear" w:color="auto" w:fill="FFFFFF" w:themeFill="background1"/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9D303C" w:rsidRDefault="009D303C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983FCD" w:rsidRDefault="00983FCD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983FCD" w:rsidRDefault="00983FCD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983FCD" w:rsidRDefault="00983FCD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983FCD" w:rsidRDefault="00983FCD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  <w:spacing w:val="-3"/>
          <w:w w:val="95"/>
        </w:rPr>
      </w:pPr>
    </w:p>
    <w:p w:rsidR="000B6EDC" w:rsidRPr="009D303C" w:rsidRDefault="00690D59" w:rsidP="005722D3">
      <w:pPr>
        <w:pStyle w:val="Heading1"/>
        <w:shd w:val="clear" w:color="auto" w:fill="FFFFFF" w:themeFill="background1"/>
        <w:spacing w:before="26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3"/>
          <w:w w:val="95"/>
        </w:rPr>
        <w:t>Fire</w:t>
      </w:r>
      <w:r w:rsidRPr="009D303C">
        <w:rPr>
          <w:rFonts w:asciiTheme="minorHAnsi" w:hAnsiTheme="minorHAnsi"/>
          <w:b/>
          <w:spacing w:val="-22"/>
          <w:w w:val="95"/>
        </w:rPr>
        <w:t xml:space="preserve"> </w:t>
      </w:r>
      <w:r w:rsidRPr="009D303C">
        <w:rPr>
          <w:rFonts w:asciiTheme="minorHAnsi" w:hAnsiTheme="minorHAnsi"/>
          <w:b/>
          <w:spacing w:val="-3"/>
          <w:w w:val="95"/>
        </w:rPr>
        <w:t>Resistance</w:t>
      </w:r>
    </w:p>
    <w:p w:rsidR="000B6EDC" w:rsidRDefault="00690D59">
      <w:pPr>
        <w:pStyle w:val="BodyText"/>
        <w:spacing w:line="220" w:lineRule="exact"/>
        <w:ind w:right="253"/>
      </w:pPr>
      <w:r>
        <w:rPr>
          <w:color w:val="231F20"/>
        </w:rPr>
        <w:t>When tested in accordance with AS1530.3 (1999), “Early Fire Hazard Properties of Materials”,</w:t>
      </w:r>
      <w:r w:rsidR="008F0CD9">
        <w:rPr>
          <w:color w:val="231F20"/>
        </w:rPr>
        <w:t xml:space="preserve"> PSB exhibit</w:t>
      </w:r>
      <w:r>
        <w:rPr>
          <w:color w:val="231F20"/>
        </w:rPr>
        <w:t xml:space="preserve"> the following characteristics:</w:t>
      </w:r>
    </w:p>
    <w:p w:rsidR="000B6EDC" w:rsidRDefault="005722D3" w:rsidP="008F0CD9">
      <w:pPr>
        <w:pStyle w:val="BodyText"/>
        <w:shd w:val="clear" w:color="auto" w:fill="FFFFFF" w:themeFill="background1"/>
        <w:tabs>
          <w:tab w:val="left" w:pos="2899"/>
        </w:tabs>
        <w:spacing w:before="0" w:after="8"/>
        <w:ind w:right="253"/>
      </w:pPr>
      <w:r w:rsidRPr="00983FCD">
        <w:rPr>
          <w:rFonts w:asciiTheme="minorHAnsi" w:hAnsiTheme="minorHAnsi"/>
          <w:color w:val="231F20"/>
          <w:w w:val="105"/>
        </w:rPr>
        <w:t>Ignitability Index</w:t>
      </w:r>
      <w:r w:rsidR="00690D59">
        <w:rPr>
          <w:color w:val="231F20"/>
          <w:w w:val="105"/>
        </w:rPr>
        <w:tab/>
      </w:r>
      <w:r w:rsidR="00983FCD">
        <w:rPr>
          <w:color w:val="231F20"/>
          <w:w w:val="105"/>
        </w:rPr>
        <w:tab/>
      </w:r>
      <w:r w:rsidR="00373DA9">
        <w:rPr>
          <w:color w:val="231F20"/>
          <w:w w:val="105"/>
        </w:rPr>
        <w:tab/>
      </w:r>
      <w:r w:rsidR="00690D59">
        <w:rPr>
          <w:color w:val="231F20"/>
          <w:w w:val="105"/>
        </w:rPr>
        <w:t>0</w:t>
      </w:r>
    </w:p>
    <w:p w:rsidR="000B6EDC" w:rsidRDefault="00690D59" w:rsidP="008F0CD9">
      <w:pPr>
        <w:shd w:val="clear" w:color="auto" w:fill="FFFFFF" w:themeFill="background1"/>
        <w:tabs>
          <w:tab w:val="left" w:pos="2894"/>
        </w:tabs>
        <w:spacing w:line="20" w:lineRule="exact"/>
        <w:ind w:left="3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p w:rsidR="000B6EDC" w:rsidRDefault="005722D3" w:rsidP="008F0CD9">
      <w:pPr>
        <w:pStyle w:val="BodyText"/>
        <w:shd w:val="clear" w:color="auto" w:fill="FFFFFF" w:themeFill="background1"/>
        <w:tabs>
          <w:tab w:val="left" w:pos="2899"/>
        </w:tabs>
        <w:spacing w:before="11" w:after="8"/>
        <w:ind w:right="253"/>
      </w:pPr>
      <w:r w:rsidRPr="00983FCD">
        <w:rPr>
          <w:rFonts w:asciiTheme="minorHAnsi" w:hAnsiTheme="minorHAnsi"/>
          <w:color w:val="231F20"/>
          <w:w w:val="105"/>
        </w:rPr>
        <w:t>Spread of</w:t>
      </w:r>
      <w:r w:rsidR="00690D59" w:rsidRPr="00983FCD">
        <w:rPr>
          <w:rFonts w:asciiTheme="minorHAnsi" w:hAnsiTheme="minorHAnsi"/>
          <w:color w:val="231F20"/>
          <w:w w:val="105"/>
        </w:rPr>
        <w:t xml:space="preserve"> Flame Index</w:t>
      </w:r>
      <w:r w:rsidR="00690D59">
        <w:rPr>
          <w:color w:val="231F20"/>
          <w:w w:val="105"/>
        </w:rPr>
        <w:tab/>
      </w:r>
      <w:r w:rsidR="00983FCD">
        <w:rPr>
          <w:color w:val="231F20"/>
          <w:w w:val="105"/>
        </w:rPr>
        <w:tab/>
      </w:r>
      <w:r w:rsidR="00373DA9">
        <w:rPr>
          <w:color w:val="231F20"/>
          <w:w w:val="105"/>
        </w:rPr>
        <w:tab/>
      </w:r>
      <w:r w:rsidR="00690D59">
        <w:rPr>
          <w:color w:val="231F20"/>
          <w:w w:val="105"/>
        </w:rPr>
        <w:t>0</w:t>
      </w:r>
    </w:p>
    <w:p w:rsidR="000B6EDC" w:rsidRDefault="00690D59" w:rsidP="008F0CD9">
      <w:pPr>
        <w:shd w:val="clear" w:color="auto" w:fill="FFFFFF" w:themeFill="background1"/>
        <w:tabs>
          <w:tab w:val="left" w:pos="2894"/>
        </w:tabs>
        <w:spacing w:line="20" w:lineRule="exact"/>
        <w:ind w:left="3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p w:rsidR="000B6EDC" w:rsidRDefault="005722D3" w:rsidP="008F0CD9">
      <w:pPr>
        <w:pStyle w:val="BodyText"/>
        <w:shd w:val="clear" w:color="auto" w:fill="FFFFFF" w:themeFill="background1"/>
        <w:tabs>
          <w:tab w:val="left" w:pos="2899"/>
        </w:tabs>
        <w:spacing w:before="11"/>
        <w:ind w:right="253"/>
      </w:pPr>
      <w:r w:rsidRPr="00983FCD">
        <w:rPr>
          <w:rFonts w:asciiTheme="minorHAnsi" w:hAnsiTheme="minorHAnsi"/>
          <w:color w:val="231F20"/>
          <w:w w:val="105"/>
        </w:rPr>
        <w:t>Heat Evolved</w:t>
      </w:r>
      <w:r w:rsidR="00690D59">
        <w:rPr>
          <w:color w:val="231F20"/>
          <w:w w:val="105"/>
        </w:rPr>
        <w:tab/>
      </w:r>
      <w:r w:rsidR="00983FCD">
        <w:rPr>
          <w:color w:val="231F20"/>
          <w:w w:val="105"/>
        </w:rPr>
        <w:tab/>
      </w:r>
      <w:r w:rsidR="00373DA9">
        <w:rPr>
          <w:color w:val="231F20"/>
          <w:w w:val="105"/>
        </w:rPr>
        <w:tab/>
      </w:r>
      <w:r w:rsidR="00690D59">
        <w:rPr>
          <w:color w:val="231F20"/>
          <w:w w:val="105"/>
        </w:rPr>
        <w:t>0</w:t>
      </w:r>
    </w:p>
    <w:p w:rsidR="000B6EDC" w:rsidRDefault="00690D59" w:rsidP="008F0CD9">
      <w:pPr>
        <w:pStyle w:val="BodyText"/>
        <w:shd w:val="clear" w:color="auto" w:fill="FFFFFF" w:themeFill="background1"/>
        <w:tabs>
          <w:tab w:val="left" w:pos="2899"/>
        </w:tabs>
        <w:spacing w:before="39" w:after="8"/>
        <w:ind w:right="253"/>
      </w:pPr>
      <w:r w:rsidRPr="00983FCD">
        <w:rPr>
          <w:rFonts w:asciiTheme="minorHAnsi" w:hAnsiTheme="minorHAnsi"/>
          <w:color w:val="231F20"/>
          <w:w w:val="105"/>
        </w:rPr>
        <w:t>Smoke Developed Index</w:t>
      </w:r>
      <w:r>
        <w:rPr>
          <w:color w:val="231F20"/>
          <w:w w:val="105"/>
        </w:rPr>
        <w:tab/>
      </w:r>
      <w:r w:rsidR="00983FCD">
        <w:rPr>
          <w:color w:val="231F20"/>
          <w:w w:val="105"/>
        </w:rPr>
        <w:tab/>
      </w:r>
      <w:r w:rsidR="00373DA9">
        <w:rPr>
          <w:color w:val="231F20"/>
          <w:w w:val="105"/>
        </w:rPr>
        <w:tab/>
      </w:r>
      <w:r>
        <w:rPr>
          <w:color w:val="231F20"/>
          <w:w w:val="105"/>
        </w:rPr>
        <w:t>0 -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0B6EDC" w:rsidRDefault="00690D59" w:rsidP="008F0CD9">
      <w:pPr>
        <w:shd w:val="clear" w:color="auto" w:fill="FFFFFF" w:themeFill="background1"/>
        <w:tabs>
          <w:tab w:val="left" w:pos="2894"/>
        </w:tabs>
        <w:spacing w:line="20" w:lineRule="exact"/>
        <w:ind w:left="3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p w:rsidR="000B6EDC" w:rsidRPr="009D303C" w:rsidRDefault="00690D59" w:rsidP="005722D3">
      <w:pPr>
        <w:pStyle w:val="Heading1"/>
        <w:shd w:val="clear" w:color="auto" w:fill="FFFFFF" w:themeFill="background1"/>
        <w:spacing w:before="137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3"/>
          <w:w w:val="95"/>
        </w:rPr>
        <w:t>Moisture</w:t>
      </w:r>
      <w:r w:rsidRPr="009D303C">
        <w:rPr>
          <w:rFonts w:asciiTheme="minorHAnsi" w:hAnsiTheme="minorHAnsi"/>
          <w:b/>
          <w:spacing w:val="8"/>
          <w:w w:val="95"/>
        </w:rPr>
        <w:t xml:space="preserve"> </w:t>
      </w:r>
      <w:r w:rsidRPr="009D303C">
        <w:rPr>
          <w:rFonts w:asciiTheme="minorHAnsi" w:hAnsiTheme="minorHAnsi"/>
          <w:b/>
          <w:spacing w:val="-3"/>
          <w:w w:val="95"/>
        </w:rPr>
        <w:t>Resistance</w:t>
      </w:r>
    </w:p>
    <w:p w:rsidR="000B6EDC" w:rsidRDefault="00690D59">
      <w:pPr>
        <w:pStyle w:val="BodyText"/>
        <w:spacing w:before="52" w:line="220" w:lineRule="exact"/>
        <w:ind w:right="467"/>
      </w:pPr>
      <w:r w:rsidRPr="00983FCD">
        <w:rPr>
          <w:rFonts w:asciiTheme="minorHAnsi" w:hAnsiTheme="minorHAnsi"/>
          <w:color w:val="231F20"/>
          <w:w w:val="105"/>
        </w:rPr>
        <w:t xml:space="preserve">Exposure to an atmosphere of 50˚C and 95% relative humidity for 4 days results in less than 0.2% by </w:t>
      </w:r>
      <w:proofErr w:type="spellStart"/>
      <w:r w:rsidRPr="00983FCD">
        <w:rPr>
          <w:rFonts w:asciiTheme="minorHAnsi" w:hAnsiTheme="minorHAnsi"/>
          <w:color w:val="231F20"/>
          <w:w w:val="105"/>
        </w:rPr>
        <w:t>vol</w:t>
      </w:r>
      <w:proofErr w:type="spellEnd"/>
      <w:r w:rsidRPr="00983FCD">
        <w:rPr>
          <w:rFonts w:asciiTheme="minorHAnsi" w:hAnsiTheme="minorHAnsi"/>
          <w:color w:val="231F20"/>
          <w:spacing w:val="-30"/>
          <w:w w:val="105"/>
        </w:rPr>
        <w:t xml:space="preserve"> </w:t>
      </w:r>
      <w:r w:rsidRPr="00983FCD">
        <w:rPr>
          <w:rFonts w:asciiTheme="minorHAnsi" w:hAnsiTheme="minorHAnsi"/>
          <w:color w:val="231F20"/>
          <w:w w:val="105"/>
        </w:rPr>
        <w:t>moisture absorption</w:t>
      </w:r>
      <w:r>
        <w:rPr>
          <w:color w:val="231F20"/>
          <w:w w:val="105"/>
        </w:rPr>
        <w:t>.</w:t>
      </w:r>
    </w:p>
    <w:p w:rsidR="000B6EDC" w:rsidRPr="009D303C" w:rsidRDefault="00690D59" w:rsidP="008F0CD9">
      <w:pPr>
        <w:pStyle w:val="Heading1"/>
        <w:shd w:val="clear" w:color="auto" w:fill="FFFFFF" w:themeFill="background1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3"/>
          <w:w w:val="95"/>
          <w:shd w:val="clear" w:color="auto" w:fill="FFFFFF" w:themeFill="background1"/>
        </w:rPr>
        <w:t>Maximum Service</w:t>
      </w:r>
      <w:r w:rsidRPr="009D303C">
        <w:rPr>
          <w:rFonts w:asciiTheme="minorHAnsi" w:hAnsiTheme="minorHAnsi"/>
          <w:b/>
          <w:spacing w:val="53"/>
          <w:w w:val="95"/>
          <w:shd w:val="clear" w:color="auto" w:fill="FFFFFF" w:themeFill="background1"/>
        </w:rPr>
        <w:t xml:space="preserve"> </w:t>
      </w:r>
      <w:r w:rsidRPr="009D303C">
        <w:rPr>
          <w:rFonts w:asciiTheme="minorHAnsi" w:hAnsiTheme="minorHAnsi"/>
          <w:b/>
          <w:spacing w:val="-5"/>
          <w:w w:val="95"/>
          <w:shd w:val="clear" w:color="auto" w:fill="FFFFFF" w:themeFill="background1"/>
        </w:rPr>
        <w:t>Temperature</w:t>
      </w:r>
    </w:p>
    <w:p w:rsidR="000B6EDC" w:rsidRDefault="00690D59">
      <w:pPr>
        <w:pStyle w:val="BodyText"/>
        <w:spacing w:before="37"/>
        <w:ind w:right="253"/>
      </w:pP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temperature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 w:rsidR="005722D3">
        <w:rPr>
          <w:color w:val="231F20"/>
          <w:spacing w:val="-5"/>
          <w:w w:val="105"/>
        </w:rPr>
        <w:t xml:space="preserve">Polyester Solutions </w:t>
      </w:r>
      <w:proofErr w:type="spellStart"/>
      <w:r w:rsidR="00C70B0B">
        <w:rPr>
          <w:color w:val="231F20"/>
          <w:spacing w:val="-5"/>
          <w:w w:val="105"/>
        </w:rPr>
        <w:t>Polysorb</w:t>
      </w:r>
      <w:proofErr w:type="spellEnd"/>
      <w:r w:rsidR="00C70B0B">
        <w:rPr>
          <w:color w:val="231F20"/>
          <w:spacing w:val="-5"/>
          <w:w w:val="105"/>
        </w:rPr>
        <w:t xml:space="preserve"> 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exposed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150˚C.</w:t>
      </w:r>
    </w:p>
    <w:p w:rsidR="000B6EDC" w:rsidRPr="009D303C" w:rsidRDefault="00690D59" w:rsidP="005722D3">
      <w:pPr>
        <w:pStyle w:val="Heading1"/>
        <w:shd w:val="clear" w:color="auto" w:fill="FFFFFF" w:themeFill="background1"/>
        <w:spacing w:before="93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3"/>
        </w:rPr>
        <w:t>Environmental</w:t>
      </w:r>
      <w:r w:rsidRPr="009D303C">
        <w:rPr>
          <w:rFonts w:asciiTheme="minorHAnsi" w:hAnsiTheme="minorHAnsi"/>
          <w:b/>
          <w:spacing w:val="-31"/>
        </w:rPr>
        <w:t xml:space="preserve"> </w:t>
      </w:r>
      <w:r w:rsidRPr="009D303C">
        <w:rPr>
          <w:rFonts w:asciiTheme="minorHAnsi" w:hAnsiTheme="minorHAnsi"/>
          <w:b/>
        </w:rPr>
        <w:t>and</w:t>
      </w:r>
      <w:r w:rsidRPr="009D303C">
        <w:rPr>
          <w:rFonts w:asciiTheme="minorHAnsi" w:hAnsiTheme="minorHAnsi"/>
          <w:b/>
          <w:spacing w:val="-31"/>
        </w:rPr>
        <w:t xml:space="preserve"> </w:t>
      </w:r>
      <w:r w:rsidRPr="009D303C">
        <w:rPr>
          <w:rFonts w:asciiTheme="minorHAnsi" w:hAnsiTheme="minorHAnsi"/>
          <w:b/>
          <w:spacing w:val="-3"/>
        </w:rPr>
        <w:t>Health</w:t>
      </w:r>
      <w:r w:rsidRPr="009D303C">
        <w:rPr>
          <w:rFonts w:asciiTheme="minorHAnsi" w:hAnsiTheme="minorHAnsi"/>
          <w:b/>
          <w:spacing w:val="-31"/>
        </w:rPr>
        <w:t xml:space="preserve"> </w:t>
      </w:r>
      <w:r w:rsidRPr="009D303C">
        <w:rPr>
          <w:rFonts w:asciiTheme="minorHAnsi" w:hAnsiTheme="minorHAnsi"/>
          <w:b/>
          <w:spacing w:val="-3"/>
        </w:rPr>
        <w:t>Benefits</w:t>
      </w:r>
    </w:p>
    <w:p w:rsidR="000B6EDC" w:rsidRDefault="00690D59" w:rsidP="00373DA9">
      <w:pPr>
        <w:pStyle w:val="BodyText"/>
        <w:tabs>
          <w:tab w:val="left" w:pos="4320"/>
        </w:tabs>
        <w:spacing w:line="220" w:lineRule="exact"/>
        <w:ind w:right="4310"/>
      </w:pPr>
      <w:r w:rsidRPr="00983FCD">
        <w:rPr>
          <w:rFonts w:asciiTheme="minorHAnsi" w:hAnsiTheme="minorHAnsi"/>
          <w:color w:val="231F20"/>
          <w:w w:val="105"/>
        </w:rPr>
        <w:t xml:space="preserve">Recycled </w:t>
      </w:r>
      <w:proofErr w:type="spellStart"/>
      <w:r w:rsidRPr="00983FCD">
        <w:rPr>
          <w:rFonts w:asciiTheme="minorHAnsi" w:hAnsiTheme="minorHAnsi"/>
          <w:color w:val="231F20"/>
          <w:w w:val="105"/>
        </w:rPr>
        <w:t>Fibre</w:t>
      </w:r>
      <w:proofErr w:type="spellEnd"/>
      <w:r w:rsidRPr="00983FCD">
        <w:rPr>
          <w:rFonts w:asciiTheme="minorHAnsi" w:hAnsiTheme="minorHAnsi"/>
          <w:color w:val="231F20"/>
          <w:w w:val="105"/>
        </w:rPr>
        <w:t xml:space="preserve"> Content</w:t>
      </w:r>
      <w:r w:rsidR="00373DA9">
        <w:rPr>
          <w:rFonts w:asciiTheme="minorHAnsi" w:hAnsiTheme="minorHAnsi"/>
          <w:color w:val="231F20"/>
          <w:w w:val="105"/>
        </w:rPr>
        <w:t xml:space="preserve"> </w:t>
      </w:r>
      <w:r w:rsidR="00373DA9">
        <w:rPr>
          <w:color w:val="231F20"/>
          <w:w w:val="105"/>
        </w:rPr>
        <w:tab/>
      </w:r>
      <w:r>
        <w:rPr>
          <w:color w:val="231F20"/>
          <w:w w:val="105"/>
        </w:rPr>
        <w:t>80%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minimum</w:t>
      </w:r>
      <w:r>
        <w:rPr>
          <w:color w:val="231F20"/>
          <w:spacing w:val="-1"/>
          <w:w w:val="103"/>
        </w:rPr>
        <w:t xml:space="preserve"> </w:t>
      </w:r>
      <w:r w:rsidR="005722D3" w:rsidRPr="00983FCD">
        <w:rPr>
          <w:rFonts w:asciiTheme="minorHAnsi" w:hAnsiTheme="minorHAnsi"/>
          <w:color w:val="231F20"/>
          <w:w w:val="105"/>
        </w:rPr>
        <w:t>Volatile Organic Compounds (VOC’s</w:t>
      </w:r>
      <w:r w:rsidR="005722D3">
        <w:rPr>
          <w:color w:val="231F20"/>
          <w:spacing w:val="33"/>
          <w:w w:val="105"/>
        </w:rPr>
        <w:t>)</w:t>
      </w:r>
      <w:r>
        <w:rPr>
          <w:color w:val="231F20"/>
          <w:w w:val="105"/>
        </w:rPr>
        <w:tab/>
        <w:t>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harmful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VOC’s</w:t>
      </w:r>
      <w:r>
        <w:rPr>
          <w:color w:val="231F20"/>
          <w:w w:val="99"/>
        </w:rPr>
        <w:t xml:space="preserve"> </w:t>
      </w:r>
      <w:r w:rsidR="005722D3" w:rsidRPr="00983FCD">
        <w:rPr>
          <w:rFonts w:asciiTheme="minorHAnsi" w:hAnsiTheme="minorHAnsi"/>
          <w:color w:val="231F20"/>
          <w:w w:val="105"/>
        </w:rPr>
        <w:t>Formaldehyde Content</w:t>
      </w:r>
      <w:r>
        <w:rPr>
          <w:color w:val="231F20"/>
          <w:w w:val="105"/>
        </w:rPr>
        <w:tab/>
        <w:t>Nil</w:t>
      </w:r>
    </w:p>
    <w:p w:rsidR="000B6EDC" w:rsidRPr="00983FCD" w:rsidRDefault="00690D59">
      <w:pPr>
        <w:pStyle w:val="BodyText"/>
        <w:tabs>
          <w:tab w:val="left" w:pos="3793"/>
        </w:tabs>
        <w:spacing w:before="0" w:line="218" w:lineRule="exact"/>
        <w:ind w:right="253"/>
        <w:rPr>
          <w:rFonts w:asciiTheme="minorHAnsi" w:hAnsiTheme="minorHAnsi"/>
          <w:color w:val="231F20"/>
          <w:w w:val="105"/>
        </w:rPr>
      </w:pPr>
      <w:r w:rsidRPr="00983FCD">
        <w:rPr>
          <w:rFonts w:asciiTheme="minorHAnsi" w:hAnsiTheme="minorHAnsi"/>
          <w:color w:val="231F20"/>
          <w:w w:val="105"/>
        </w:rPr>
        <w:t>Phenol   Content</w:t>
      </w:r>
      <w:r w:rsidRPr="00983FCD">
        <w:rPr>
          <w:rFonts w:asciiTheme="minorHAnsi" w:hAnsiTheme="minorHAnsi"/>
          <w:color w:val="231F20"/>
          <w:w w:val="105"/>
        </w:rPr>
        <w:tab/>
      </w:r>
      <w:r w:rsidR="00373DA9">
        <w:rPr>
          <w:rFonts w:asciiTheme="minorHAnsi" w:hAnsiTheme="minorHAnsi"/>
          <w:color w:val="231F20"/>
          <w:w w:val="105"/>
        </w:rPr>
        <w:tab/>
      </w:r>
      <w:r w:rsidRPr="00983FCD">
        <w:rPr>
          <w:rFonts w:asciiTheme="minorHAnsi" w:hAnsiTheme="minorHAnsi"/>
          <w:color w:val="231F20"/>
          <w:w w:val="105"/>
        </w:rPr>
        <w:t>Nil</w:t>
      </w:r>
    </w:p>
    <w:p w:rsidR="000B6EDC" w:rsidRDefault="00690D59">
      <w:pPr>
        <w:pStyle w:val="BodyText"/>
        <w:tabs>
          <w:tab w:val="left" w:pos="3793"/>
        </w:tabs>
        <w:spacing w:before="0" w:line="220" w:lineRule="exact"/>
        <w:ind w:right="253"/>
      </w:pPr>
      <w:r w:rsidRPr="00983FCD">
        <w:rPr>
          <w:rFonts w:asciiTheme="minorHAnsi" w:hAnsiTheme="minorHAnsi"/>
          <w:color w:val="231F20"/>
          <w:w w:val="105"/>
        </w:rPr>
        <w:t>Ammonia   Content</w:t>
      </w:r>
      <w:r>
        <w:rPr>
          <w:color w:val="231F20"/>
          <w:w w:val="105"/>
        </w:rPr>
        <w:tab/>
      </w:r>
      <w:r w:rsidR="00373DA9">
        <w:rPr>
          <w:color w:val="231F20"/>
          <w:w w:val="105"/>
        </w:rPr>
        <w:tab/>
      </w:r>
      <w:r>
        <w:rPr>
          <w:color w:val="231F20"/>
          <w:w w:val="105"/>
        </w:rPr>
        <w:t>Nil</w:t>
      </w:r>
    </w:p>
    <w:p w:rsidR="00373DA9" w:rsidRDefault="005722D3" w:rsidP="00373DA9">
      <w:pPr>
        <w:pStyle w:val="BodyText"/>
        <w:tabs>
          <w:tab w:val="left" w:pos="4230"/>
        </w:tabs>
        <w:spacing w:before="2" w:line="220" w:lineRule="exact"/>
        <w:ind w:right="6410"/>
        <w:rPr>
          <w:color w:val="231F20"/>
        </w:rPr>
      </w:pPr>
      <w:r>
        <w:rPr>
          <w:color w:val="231F20"/>
        </w:rPr>
        <w:t>Ozone Depleting Potential (ODP)</w:t>
      </w:r>
      <w:r w:rsidR="00690D59">
        <w:rPr>
          <w:color w:val="231F20"/>
        </w:rPr>
        <w:tab/>
      </w:r>
      <w:r w:rsidR="00373DA9">
        <w:rPr>
          <w:color w:val="231F20"/>
        </w:rPr>
        <w:tab/>
      </w:r>
      <w:r w:rsidR="00690D59">
        <w:rPr>
          <w:color w:val="231F20"/>
        </w:rPr>
        <w:t xml:space="preserve">Nil Chloride  </w:t>
      </w:r>
    </w:p>
    <w:p w:rsidR="000B6EDC" w:rsidRDefault="00690D59" w:rsidP="00373DA9">
      <w:pPr>
        <w:pStyle w:val="BodyText"/>
        <w:tabs>
          <w:tab w:val="left" w:pos="4230"/>
        </w:tabs>
        <w:spacing w:before="2" w:line="220" w:lineRule="exact"/>
        <w:ind w:right="6410"/>
      </w:pPr>
      <w:r>
        <w:rPr>
          <w:color w:val="231F20"/>
        </w:rPr>
        <w:t xml:space="preserve">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Content</w:t>
      </w:r>
      <w:r>
        <w:rPr>
          <w:color w:val="231F20"/>
        </w:rPr>
        <w:tab/>
      </w:r>
      <w:r w:rsidR="00373DA9">
        <w:rPr>
          <w:color w:val="231F20"/>
        </w:rPr>
        <w:tab/>
      </w:r>
      <w:r>
        <w:rPr>
          <w:color w:val="231F20"/>
        </w:rPr>
        <w:t>Nil</w:t>
      </w:r>
    </w:p>
    <w:p w:rsidR="000B6EDC" w:rsidRDefault="00690D59">
      <w:pPr>
        <w:pStyle w:val="BodyText"/>
        <w:tabs>
          <w:tab w:val="left" w:pos="3793"/>
        </w:tabs>
        <w:spacing w:before="0" w:line="230" w:lineRule="exact"/>
        <w:ind w:right="253"/>
        <w:rPr>
          <w:color w:val="231F20"/>
          <w:w w:val="110"/>
        </w:rPr>
      </w:pPr>
      <w:r>
        <w:rPr>
          <w:color w:val="231F20"/>
          <w:spacing w:val="-6"/>
          <w:w w:val="110"/>
        </w:rPr>
        <w:t>Total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Recyclable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Content</w:t>
      </w:r>
      <w:r>
        <w:rPr>
          <w:color w:val="231F20"/>
          <w:w w:val="110"/>
        </w:rPr>
        <w:tab/>
      </w:r>
      <w:r w:rsidR="00373DA9">
        <w:rPr>
          <w:color w:val="231F20"/>
          <w:w w:val="110"/>
        </w:rPr>
        <w:tab/>
      </w:r>
      <w:r>
        <w:rPr>
          <w:color w:val="231F20"/>
          <w:w w:val="110"/>
        </w:rPr>
        <w:t>100%</w:t>
      </w:r>
    </w:p>
    <w:p w:rsidR="00C70B0B" w:rsidRDefault="00C70B0B">
      <w:pPr>
        <w:pStyle w:val="BodyText"/>
        <w:tabs>
          <w:tab w:val="left" w:pos="3793"/>
        </w:tabs>
        <w:spacing w:before="0" w:line="230" w:lineRule="exact"/>
        <w:ind w:right="253"/>
      </w:pPr>
    </w:p>
    <w:p w:rsidR="000B6EDC" w:rsidRDefault="00690D59" w:rsidP="00C70B0B">
      <w:pPr>
        <w:ind w:firstLine="333"/>
        <w:rPr>
          <w:b/>
          <w:sz w:val="24"/>
          <w:szCs w:val="24"/>
        </w:rPr>
      </w:pPr>
      <w:r w:rsidRPr="00C70B0B">
        <w:rPr>
          <w:b/>
          <w:sz w:val="24"/>
          <w:szCs w:val="24"/>
        </w:rPr>
        <w:t xml:space="preserve">How </w:t>
      </w:r>
      <w:r w:rsidR="00C70B0B" w:rsidRPr="00C70B0B">
        <w:rPr>
          <w:b/>
          <w:sz w:val="24"/>
          <w:szCs w:val="24"/>
        </w:rPr>
        <w:t>to Specify</w:t>
      </w:r>
    </w:p>
    <w:p w:rsidR="00C70B0B" w:rsidRPr="00C70B0B" w:rsidRDefault="00C70B0B" w:rsidP="00C70B0B">
      <w:pPr>
        <w:ind w:firstLine="333"/>
        <w:rPr>
          <w:b/>
          <w:sz w:val="24"/>
          <w:szCs w:val="24"/>
        </w:rPr>
      </w:pPr>
    </w:p>
    <w:p w:rsidR="009D303C" w:rsidRDefault="00B01708">
      <w:pPr>
        <w:pStyle w:val="BodyText"/>
        <w:spacing w:line="220" w:lineRule="exact"/>
        <w:ind w:right="1507"/>
        <w:rPr>
          <w:color w:val="231F20"/>
          <w:w w:val="105"/>
        </w:rPr>
      </w:pPr>
      <w:r w:rsidRPr="00B01708">
        <w:rPr>
          <w:color w:val="231F20"/>
          <w:w w:val="105"/>
        </w:rPr>
        <w:t xml:space="preserve">The insulation material shall be </w:t>
      </w:r>
      <w:r w:rsidR="00C70B0B">
        <w:rPr>
          <w:color w:val="231F20"/>
          <w:w w:val="105"/>
        </w:rPr>
        <w:t>Polyester Solutions</w:t>
      </w:r>
      <w:r w:rsidRPr="00B01708">
        <w:rPr>
          <w:color w:val="231F20"/>
          <w:w w:val="105"/>
        </w:rPr>
        <w:t xml:space="preserve"> </w:t>
      </w:r>
      <w:proofErr w:type="spellStart"/>
      <w:r w:rsidR="00C70B0B">
        <w:rPr>
          <w:color w:val="231F20"/>
          <w:w w:val="105"/>
        </w:rPr>
        <w:t>Polysorb</w:t>
      </w:r>
      <w:proofErr w:type="spellEnd"/>
      <w:r w:rsidRPr="00B01708">
        <w:rPr>
          <w:color w:val="231F20"/>
          <w:w w:val="105"/>
        </w:rPr>
        <w:t xml:space="preserve"> </w:t>
      </w:r>
      <w:r w:rsidR="008C3FC4">
        <w:rPr>
          <w:color w:val="231F20"/>
          <w:w w:val="105"/>
        </w:rPr>
        <w:t>2</w:t>
      </w:r>
      <w:r w:rsidRPr="00B01708">
        <w:rPr>
          <w:color w:val="231F20"/>
          <w:w w:val="105"/>
        </w:rPr>
        <w:t xml:space="preserve"> </w:t>
      </w:r>
      <w:proofErr w:type="spellStart"/>
      <w:r w:rsidRPr="00B01708">
        <w:rPr>
          <w:color w:val="231F20"/>
          <w:w w:val="105"/>
        </w:rPr>
        <w:t>25mm</w:t>
      </w:r>
      <w:proofErr w:type="spellEnd"/>
      <w:r w:rsidRPr="00B01708">
        <w:rPr>
          <w:color w:val="231F20"/>
          <w:w w:val="105"/>
        </w:rPr>
        <w:t xml:space="preserve">, </w:t>
      </w:r>
      <w:proofErr w:type="spellStart"/>
      <w:r w:rsidRPr="00B01708">
        <w:rPr>
          <w:color w:val="231F20"/>
          <w:w w:val="105"/>
        </w:rPr>
        <w:t>50mm</w:t>
      </w:r>
      <w:proofErr w:type="spellEnd"/>
      <w:r w:rsidRPr="00B01708">
        <w:rPr>
          <w:color w:val="231F20"/>
          <w:w w:val="105"/>
        </w:rPr>
        <w:t xml:space="preserve">, 75mm, 100mm as manufactured by </w:t>
      </w:r>
      <w:r w:rsidR="002E70FA">
        <w:rPr>
          <w:color w:val="231F20"/>
          <w:w w:val="105"/>
        </w:rPr>
        <w:t>Polyester Solution</w:t>
      </w:r>
      <w:r w:rsidRPr="00B01708">
        <w:rPr>
          <w:color w:val="231F20"/>
          <w:w w:val="105"/>
        </w:rPr>
        <w:t>. For walls, the product shall be fitted in one piece per stud opening to fill the entire area</w:t>
      </w:r>
    </w:p>
    <w:p w:rsidR="00B01708" w:rsidRDefault="00B01708">
      <w:pPr>
        <w:pStyle w:val="BodyText"/>
        <w:spacing w:line="220" w:lineRule="exact"/>
        <w:ind w:right="1507"/>
      </w:pPr>
    </w:p>
    <w:p w:rsidR="000B6EDC" w:rsidRPr="009D303C" w:rsidRDefault="005722D3" w:rsidP="009D303C">
      <w:pPr>
        <w:ind w:firstLine="333"/>
        <w:rPr>
          <w:b/>
        </w:rPr>
      </w:pPr>
      <w:r w:rsidRPr="009D303C">
        <w:rPr>
          <w:b/>
        </w:rPr>
        <w:t xml:space="preserve">General </w:t>
      </w:r>
      <w:r w:rsidR="00DA5C46" w:rsidRPr="009D303C">
        <w:rPr>
          <w:b/>
        </w:rPr>
        <w:t xml:space="preserve">Installation </w:t>
      </w:r>
      <w:r w:rsidR="00DA5C46">
        <w:rPr>
          <w:b/>
        </w:rPr>
        <w:t>A</w:t>
      </w:r>
      <w:r w:rsidR="00DA5C46" w:rsidRPr="009D303C">
        <w:rPr>
          <w:b/>
        </w:rPr>
        <w:t>dvice</w:t>
      </w:r>
    </w:p>
    <w:p w:rsidR="00B01708" w:rsidRDefault="00C70B0B" w:rsidP="00B01708">
      <w:pPr>
        <w:pStyle w:val="BodyText"/>
        <w:spacing w:before="54" w:line="249" w:lineRule="auto"/>
        <w:ind w:left="336" w:right="402"/>
        <w:rPr>
          <w:rFonts w:asciiTheme="minorHAnsi" w:hAnsiTheme="minorHAnsi"/>
        </w:rPr>
      </w:pPr>
      <w:r>
        <w:rPr>
          <w:rFonts w:asciiTheme="minorHAnsi" w:hAnsiTheme="minorHAnsi"/>
          <w:spacing w:val="-4"/>
        </w:rPr>
        <w:t>Polyester Solutions</w:t>
      </w:r>
      <w:r w:rsidR="00B01708" w:rsidRPr="00B01708">
        <w:rPr>
          <w:rFonts w:asciiTheme="minorHAnsi" w:hAnsiTheme="minorHAnsi"/>
          <w:spacing w:val="-21"/>
        </w:rPr>
        <w:t xml:space="preserve"> </w:t>
      </w:r>
      <w:proofErr w:type="spellStart"/>
      <w:r>
        <w:rPr>
          <w:rFonts w:asciiTheme="minorHAnsi" w:hAnsiTheme="minorHAnsi"/>
        </w:rPr>
        <w:t>Polysorb</w:t>
      </w:r>
      <w:proofErr w:type="spellEnd"/>
      <w:r w:rsidR="00B01708" w:rsidRPr="00B01708">
        <w:rPr>
          <w:rFonts w:asciiTheme="minorHAnsi" w:hAnsiTheme="minorHAnsi"/>
          <w:spacing w:val="-21"/>
        </w:rPr>
        <w:t xml:space="preserve"> </w:t>
      </w:r>
      <w:r w:rsidR="008C3FC4">
        <w:rPr>
          <w:rFonts w:asciiTheme="minorHAnsi" w:hAnsiTheme="minorHAnsi"/>
        </w:rPr>
        <w:t>2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is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safe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and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easy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to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install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in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walls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or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ceilings.</w:t>
      </w:r>
      <w:r w:rsidR="00B01708" w:rsidRPr="00B01708">
        <w:rPr>
          <w:rFonts w:asciiTheme="minorHAnsi" w:hAnsiTheme="minorHAnsi"/>
          <w:spacing w:val="-21"/>
        </w:rPr>
        <w:t xml:space="preserve"> </w:t>
      </w:r>
      <w:r>
        <w:rPr>
          <w:rFonts w:asciiTheme="minorHAnsi" w:hAnsiTheme="minorHAnsi"/>
          <w:spacing w:val="-4"/>
        </w:rPr>
        <w:t>Polyester Solutions</w:t>
      </w:r>
      <w:r w:rsidR="00B01708" w:rsidRPr="00B01708">
        <w:rPr>
          <w:rFonts w:asciiTheme="minorHAnsi" w:hAnsiTheme="minorHAnsi"/>
          <w:spacing w:val="-21"/>
        </w:rPr>
        <w:t xml:space="preserve"> </w:t>
      </w:r>
      <w:proofErr w:type="spellStart"/>
      <w:r>
        <w:rPr>
          <w:rFonts w:asciiTheme="minorHAnsi" w:hAnsiTheme="minorHAnsi"/>
        </w:rPr>
        <w:t>Polysorb</w:t>
      </w:r>
      <w:proofErr w:type="spellEnd"/>
      <w:r w:rsidR="00B01708" w:rsidRPr="00B01708">
        <w:rPr>
          <w:rFonts w:asciiTheme="minorHAnsi" w:hAnsiTheme="minorHAnsi"/>
          <w:spacing w:val="-21"/>
        </w:rPr>
        <w:t xml:space="preserve"> </w:t>
      </w:r>
      <w:r w:rsidR="008C3FC4">
        <w:rPr>
          <w:rFonts w:asciiTheme="minorHAnsi" w:hAnsiTheme="minorHAnsi"/>
        </w:rPr>
        <w:t>2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products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are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easily</w:t>
      </w:r>
      <w:r w:rsidR="00B01708" w:rsidRPr="00B01708">
        <w:rPr>
          <w:rFonts w:asciiTheme="minorHAnsi" w:hAnsiTheme="minorHAnsi"/>
          <w:spacing w:val="-21"/>
        </w:rPr>
        <w:t xml:space="preserve"> </w:t>
      </w:r>
      <w:r w:rsidR="00B01708" w:rsidRPr="00B01708">
        <w:rPr>
          <w:rFonts w:asciiTheme="minorHAnsi" w:hAnsiTheme="minorHAnsi"/>
        </w:rPr>
        <w:t>torn across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the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width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of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the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products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or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if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required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can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be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cut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with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a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pair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of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industrial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scissors,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shears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or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serrated</w:t>
      </w:r>
      <w:r w:rsidR="00B01708" w:rsidRPr="00B01708">
        <w:rPr>
          <w:rFonts w:asciiTheme="minorHAnsi" w:hAnsiTheme="minorHAnsi"/>
          <w:spacing w:val="-17"/>
        </w:rPr>
        <w:t xml:space="preserve"> </w:t>
      </w:r>
      <w:r w:rsidR="00B01708" w:rsidRPr="00B01708">
        <w:rPr>
          <w:rFonts w:asciiTheme="minorHAnsi" w:hAnsiTheme="minorHAnsi"/>
        </w:rPr>
        <w:t>knife (type</w:t>
      </w:r>
      <w:r w:rsidR="00B01708" w:rsidRPr="00B01708">
        <w:rPr>
          <w:rFonts w:asciiTheme="minorHAnsi" w:hAnsiTheme="minorHAnsi"/>
          <w:spacing w:val="-20"/>
        </w:rPr>
        <w:t xml:space="preserve"> </w:t>
      </w:r>
      <w:proofErr w:type="spellStart"/>
      <w:r w:rsidR="00B01708" w:rsidRPr="00B01708">
        <w:rPr>
          <w:rFonts w:asciiTheme="minorHAnsi" w:hAnsiTheme="minorHAnsi"/>
        </w:rPr>
        <w:t>Swibo</w:t>
      </w:r>
      <w:proofErr w:type="spellEnd"/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with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half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moon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head.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Use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safety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mesh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gloves.)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For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higher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density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products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use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a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rotary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>cutter</w:t>
      </w:r>
      <w:r w:rsidR="00B01708" w:rsidRPr="00B01708">
        <w:rPr>
          <w:rFonts w:asciiTheme="minorHAnsi" w:hAnsiTheme="minorHAnsi"/>
          <w:spacing w:val="-20"/>
        </w:rPr>
        <w:t xml:space="preserve"> </w:t>
      </w:r>
      <w:r w:rsidR="00B01708" w:rsidRPr="00B01708">
        <w:rPr>
          <w:rFonts w:asciiTheme="minorHAnsi" w:hAnsiTheme="minorHAnsi"/>
        </w:rPr>
        <w:t xml:space="preserve">made to cute textiles (brand type Elizabeth Lightning cutters). </w:t>
      </w:r>
      <w:r w:rsidRPr="00B01708">
        <w:rPr>
          <w:rFonts w:asciiTheme="minorHAnsi" w:hAnsiTheme="minorHAnsi"/>
        </w:rPr>
        <w:t>Off cuts</w:t>
      </w:r>
      <w:r w:rsidR="00B01708" w:rsidRPr="00B01708">
        <w:rPr>
          <w:rFonts w:asciiTheme="minorHAnsi" w:hAnsiTheme="minorHAnsi"/>
        </w:rPr>
        <w:t xml:space="preserve"> can be used to fill corners, crevices and gaps, eliminating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any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waste.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For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walls,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the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insulation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is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placed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between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the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wall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studs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or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furring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channels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before</w:t>
      </w:r>
      <w:r w:rsidR="00B01708" w:rsidRPr="00B01708">
        <w:rPr>
          <w:rFonts w:asciiTheme="minorHAnsi" w:hAnsiTheme="minorHAnsi"/>
          <w:spacing w:val="-18"/>
        </w:rPr>
        <w:t xml:space="preserve"> </w:t>
      </w:r>
      <w:r w:rsidR="00B01708" w:rsidRPr="00B01708">
        <w:rPr>
          <w:rFonts w:asciiTheme="minorHAnsi" w:hAnsiTheme="minorHAnsi"/>
        </w:rPr>
        <w:t>the</w:t>
      </w:r>
      <w:r w:rsidR="00B01708">
        <w:rPr>
          <w:rFonts w:asciiTheme="minorHAnsi" w:hAnsiTheme="minorHAnsi"/>
        </w:rPr>
        <w:t xml:space="preserve"> </w:t>
      </w:r>
      <w:r w:rsidR="00B01708" w:rsidRPr="00B01708">
        <w:rPr>
          <w:rFonts w:asciiTheme="minorHAnsi" w:hAnsiTheme="minorHAnsi"/>
        </w:rPr>
        <w:t>plasterboard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is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put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in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place.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If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required,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string/strap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insulation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to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secure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it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into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position.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No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special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clothing,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gloves</w:t>
      </w:r>
      <w:r w:rsidR="00B01708" w:rsidRPr="00B01708">
        <w:rPr>
          <w:rFonts w:asciiTheme="minorHAnsi" w:hAnsiTheme="minorHAnsi"/>
          <w:spacing w:val="-19"/>
        </w:rPr>
        <w:t xml:space="preserve"> </w:t>
      </w:r>
      <w:r w:rsidR="00B01708" w:rsidRPr="00B01708">
        <w:rPr>
          <w:rFonts w:asciiTheme="minorHAnsi" w:hAnsiTheme="minorHAnsi"/>
        </w:rPr>
        <w:t>or masks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required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for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installation.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Allow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up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to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one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month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for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products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subjected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to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compression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packing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to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recover</w:t>
      </w:r>
      <w:r w:rsidR="00B01708" w:rsidRPr="00B01708">
        <w:rPr>
          <w:rFonts w:asciiTheme="minorHAnsi" w:hAnsiTheme="minorHAnsi"/>
          <w:spacing w:val="-14"/>
        </w:rPr>
        <w:t xml:space="preserve"> </w:t>
      </w:r>
      <w:r w:rsidR="00B01708" w:rsidRPr="00B01708">
        <w:rPr>
          <w:rFonts w:asciiTheme="minorHAnsi" w:hAnsiTheme="minorHAnsi"/>
        </w:rPr>
        <w:t>to their</w:t>
      </w:r>
      <w:r w:rsidR="00B01708" w:rsidRPr="00B01708">
        <w:rPr>
          <w:rFonts w:asciiTheme="minorHAnsi" w:hAnsiTheme="minorHAnsi"/>
          <w:spacing w:val="-34"/>
        </w:rPr>
        <w:t xml:space="preserve"> </w:t>
      </w:r>
      <w:r w:rsidR="00B01708" w:rsidRPr="00B01708">
        <w:rPr>
          <w:rFonts w:asciiTheme="minorHAnsi" w:hAnsiTheme="minorHAnsi"/>
        </w:rPr>
        <w:t>nominal</w:t>
      </w:r>
      <w:r w:rsidR="00B01708" w:rsidRPr="00B01708">
        <w:rPr>
          <w:rFonts w:asciiTheme="minorHAnsi" w:hAnsiTheme="minorHAnsi"/>
          <w:spacing w:val="-34"/>
        </w:rPr>
        <w:t xml:space="preserve"> </w:t>
      </w:r>
      <w:r w:rsidR="00B01708" w:rsidRPr="00B01708">
        <w:rPr>
          <w:rFonts w:asciiTheme="minorHAnsi" w:hAnsiTheme="minorHAnsi"/>
        </w:rPr>
        <w:t>thickness</w:t>
      </w:r>
    </w:p>
    <w:p w:rsidR="000B6EDC" w:rsidRPr="009D303C" w:rsidRDefault="00690D59" w:rsidP="00B01708">
      <w:pPr>
        <w:pStyle w:val="Heading1"/>
        <w:shd w:val="clear" w:color="auto" w:fill="FFFFFF" w:themeFill="background1"/>
        <w:ind w:right="253"/>
        <w:rPr>
          <w:rFonts w:asciiTheme="minorHAnsi" w:hAnsiTheme="minorHAnsi"/>
          <w:b/>
        </w:rPr>
      </w:pPr>
      <w:r w:rsidRPr="009D303C">
        <w:rPr>
          <w:rFonts w:asciiTheme="minorHAnsi" w:hAnsiTheme="minorHAnsi"/>
          <w:b/>
          <w:spacing w:val="-6"/>
        </w:rPr>
        <w:t>Testing</w:t>
      </w:r>
    </w:p>
    <w:p w:rsidR="000B6EDC" w:rsidRPr="002E70FA" w:rsidRDefault="00690D59" w:rsidP="00AF13CA">
      <w:pPr>
        <w:spacing w:before="100" w:beforeAutospacing="1"/>
        <w:ind w:left="360"/>
        <w:outlineLvl w:val="0"/>
        <w:rPr>
          <w:sz w:val="20"/>
          <w:szCs w:val="20"/>
        </w:rPr>
      </w:pPr>
      <w:r w:rsidRPr="002E70FA">
        <w:rPr>
          <w:color w:val="231F20"/>
          <w:w w:val="105"/>
          <w:sz w:val="20"/>
          <w:szCs w:val="20"/>
        </w:rPr>
        <w:t>All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testing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was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conducted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in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a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laboratory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situation.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On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site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results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may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vary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due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to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site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conditions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and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quality</w:t>
      </w:r>
      <w:r w:rsidRPr="002E70FA">
        <w:rPr>
          <w:color w:val="231F20"/>
          <w:spacing w:val="-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of installation. Thermal testing is done in accordance with AS/NZS 4859.1</w:t>
      </w:r>
      <w:r w:rsidR="00AF13CA" w:rsidRPr="002E70FA">
        <w:rPr>
          <w:w w:val="105"/>
          <w:sz w:val="20"/>
          <w:szCs w:val="20"/>
        </w:rPr>
        <w:t>(</w:t>
      </w:r>
      <w:r w:rsidR="00AF13CA" w:rsidRPr="002E70FA">
        <w:rPr>
          <w:rFonts w:cs="Arial"/>
          <w:sz w:val="20"/>
          <w:szCs w:val="20"/>
        </w:rPr>
        <w:t>Materials for the thermal insulation of buildings - General criteria and technical provisions</w:t>
      </w:r>
      <w:r w:rsidR="00AF13CA" w:rsidRPr="002E70FA">
        <w:rPr>
          <w:rFonts w:ascii="Arial" w:hAnsi="Arial" w:cs="Arial"/>
          <w:color w:val="666666"/>
          <w:sz w:val="20"/>
          <w:szCs w:val="20"/>
        </w:rPr>
        <w:t>)</w:t>
      </w:r>
      <w:r w:rsidRPr="002E70FA">
        <w:rPr>
          <w:color w:val="231F20"/>
          <w:w w:val="105"/>
          <w:sz w:val="20"/>
          <w:szCs w:val="20"/>
        </w:rPr>
        <w:t xml:space="preserve"> and acoustic testing in accordance with </w:t>
      </w:r>
      <w:r w:rsidR="00AF13CA" w:rsidRPr="002E70FA">
        <w:rPr>
          <w:rFonts w:eastAsia="Times New Roman" w:cs="Times New Roman"/>
          <w:bCs/>
          <w:kern w:val="36"/>
          <w:sz w:val="20"/>
          <w:szCs w:val="20"/>
        </w:rPr>
        <w:t xml:space="preserve">ISO </w:t>
      </w:r>
      <w:proofErr w:type="gramStart"/>
      <w:r w:rsidR="00AF13CA" w:rsidRPr="002E70FA">
        <w:rPr>
          <w:rFonts w:eastAsia="Times New Roman" w:cs="Times New Roman"/>
          <w:bCs/>
          <w:kern w:val="36"/>
          <w:sz w:val="20"/>
          <w:szCs w:val="20"/>
        </w:rPr>
        <w:t>354:2003  A</w:t>
      </w:r>
      <w:r w:rsidR="00AF13CA" w:rsidRPr="002E70FA">
        <w:rPr>
          <w:rFonts w:eastAsia="Times New Roman" w:cs="Times New Roman"/>
          <w:sz w:val="20"/>
          <w:szCs w:val="20"/>
        </w:rPr>
        <w:t>coustics</w:t>
      </w:r>
      <w:proofErr w:type="gramEnd"/>
      <w:r w:rsidR="00AF13CA" w:rsidRPr="002E70FA">
        <w:rPr>
          <w:rFonts w:eastAsia="Times New Roman" w:cs="Times New Roman"/>
          <w:sz w:val="20"/>
          <w:szCs w:val="20"/>
        </w:rPr>
        <w:t xml:space="preserve"> -- Measurement of sound absorption in a reverberation room. </w:t>
      </w:r>
      <w:r w:rsidRPr="002E70FA">
        <w:rPr>
          <w:color w:val="231F20"/>
          <w:w w:val="105"/>
          <w:sz w:val="20"/>
          <w:szCs w:val="20"/>
        </w:rPr>
        <w:t>.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As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these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products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are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constantly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being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researched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and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developed,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we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reserve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the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right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to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update</w:t>
      </w:r>
      <w:r w:rsidRPr="002E70FA">
        <w:rPr>
          <w:color w:val="231F20"/>
          <w:spacing w:val="-7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these specifications</w:t>
      </w:r>
      <w:r w:rsidRPr="002E70FA">
        <w:rPr>
          <w:color w:val="231F20"/>
          <w:spacing w:val="-2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without</w:t>
      </w:r>
      <w:r w:rsidRPr="002E70FA">
        <w:rPr>
          <w:color w:val="231F20"/>
          <w:spacing w:val="-26"/>
          <w:w w:val="105"/>
          <w:sz w:val="20"/>
          <w:szCs w:val="20"/>
        </w:rPr>
        <w:t xml:space="preserve"> </w:t>
      </w:r>
      <w:r w:rsidRPr="002E70FA">
        <w:rPr>
          <w:color w:val="231F20"/>
          <w:w w:val="105"/>
          <w:sz w:val="20"/>
          <w:szCs w:val="20"/>
        </w:rPr>
        <w:t>notice.</w:t>
      </w:r>
    </w:p>
    <w:p w:rsidR="000B6EDC" w:rsidRDefault="000B6EDC" w:rsidP="005722D3">
      <w:pPr>
        <w:shd w:val="clear" w:color="auto" w:fill="FFFFFF" w:themeFill="background1"/>
        <w:spacing w:before="1"/>
        <w:rPr>
          <w:rFonts w:ascii="Calibri" w:eastAsia="Calibri" w:hAnsi="Calibri" w:cs="Calibri"/>
        </w:rPr>
        <w:sectPr w:rsidR="000B6EDC" w:rsidSect="00893227">
          <w:headerReference w:type="default" r:id="rId6"/>
          <w:footerReference w:type="default" r:id="rId7"/>
          <w:pgSz w:w="11910" w:h="16840"/>
          <w:pgMar w:top="0" w:right="1020" w:bottom="280" w:left="460" w:header="720" w:footer="720" w:gutter="0"/>
          <w:cols w:space="720"/>
        </w:sectPr>
      </w:pPr>
    </w:p>
    <w:p w:rsidR="000B6EDC" w:rsidRDefault="000B6EDC" w:rsidP="005722D3">
      <w:pPr>
        <w:spacing w:before="29" w:line="154" w:lineRule="exact"/>
        <w:ind w:left="345" w:right="146" w:hanging="525"/>
        <w:rPr>
          <w:rFonts w:ascii="Calibri" w:eastAsia="Calibri" w:hAnsi="Calibri" w:cs="Calibri"/>
          <w:sz w:val="20"/>
          <w:szCs w:val="20"/>
        </w:rPr>
      </w:pPr>
    </w:p>
    <w:sectPr w:rsidR="000B6EDC" w:rsidSect="005722D3">
      <w:type w:val="continuous"/>
      <w:pgSz w:w="11910" w:h="16840"/>
      <w:pgMar w:top="0" w:right="1020" w:bottom="280" w:left="460" w:header="720" w:footer="720" w:gutter="0"/>
      <w:cols w:num="2" w:space="720" w:equalWidth="0">
        <w:col w:w="5456" w:space="40"/>
        <w:col w:w="49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8E" w:rsidRDefault="003B068E" w:rsidP="00893227">
      <w:r>
        <w:separator/>
      </w:r>
    </w:p>
  </w:endnote>
  <w:endnote w:type="continuationSeparator" w:id="0">
    <w:p w:rsidR="003B068E" w:rsidRDefault="003B068E" w:rsidP="0089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D3" w:rsidRDefault="005722D3" w:rsidP="005722D3">
    <w:pPr>
      <w:tabs>
        <w:tab w:val="left" w:pos="1280"/>
      </w:tabs>
    </w:pPr>
    <w:r w:rsidRPr="005722D3">
      <w:rPr>
        <w:color w:val="000000"/>
        <w:sz w:val="16"/>
        <w:szCs w:val="16"/>
      </w:rPr>
      <w:t>POLYESTER SOLUTIONS P/</w:t>
    </w:r>
    <w:proofErr w:type="gramStart"/>
    <w:r w:rsidRPr="005722D3">
      <w:rPr>
        <w:color w:val="000000"/>
        <w:sz w:val="16"/>
        <w:szCs w:val="16"/>
      </w:rPr>
      <w:t>L  90</w:t>
    </w:r>
    <w:proofErr w:type="gramEnd"/>
    <w:r w:rsidRPr="005722D3">
      <w:rPr>
        <w:color w:val="000000"/>
        <w:sz w:val="16"/>
        <w:szCs w:val="16"/>
      </w:rPr>
      <w:t xml:space="preserve"> ABN 92 5388 30479 </w:t>
    </w:r>
    <w:r>
      <w:rPr>
        <w:color w:val="000000"/>
        <w:sz w:val="16"/>
        <w:szCs w:val="16"/>
      </w:rPr>
      <w:t xml:space="preserve"> </w:t>
    </w:r>
    <w:r w:rsidRPr="005722D3">
      <w:rPr>
        <w:color w:val="000000"/>
        <w:sz w:val="16"/>
        <w:szCs w:val="16"/>
      </w:rPr>
      <w:t xml:space="preserve"> FRANKSTON GARDENS DVE CARRUM DOWNS</w:t>
    </w:r>
    <w:r>
      <w:rPr>
        <w:color w:val="000000"/>
        <w:sz w:val="16"/>
        <w:szCs w:val="16"/>
      </w:rPr>
      <w:t xml:space="preserve"> </w:t>
    </w:r>
    <w:r w:rsidRPr="005722D3">
      <w:rPr>
        <w:color w:val="000000"/>
        <w:sz w:val="16"/>
        <w:szCs w:val="16"/>
      </w:rPr>
      <w:t>PH 03 9770 8281</w:t>
    </w:r>
    <w:r>
      <w:rPr>
        <w:color w:val="000000"/>
        <w:sz w:val="16"/>
        <w:szCs w:val="16"/>
      </w:rPr>
      <w:t xml:space="preserve"> </w:t>
    </w:r>
    <w:r w:rsidRPr="005722D3">
      <w:rPr>
        <w:color w:val="000000"/>
        <w:sz w:val="16"/>
        <w:szCs w:val="16"/>
      </w:rPr>
      <w:t>FAX  03 97708485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8E" w:rsidRDefault="003B068E" w:rsidP="00893227">
      <w:r>
        <w:separator/>
      </w:r>
    </w:p>
  </w:footnote>
  <w:footnote w:type="continuationSeparator" w:id="0">
    <w:p w:rsidR="003B068E" w:rsidRDefault="003B068E" w:rsidP="0089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  <w:r w:rsidRPr="005722D3">
      <w:rPr>
        <w:b/>
        <w:noProof/>
        <w:sz w:val="46"/>
        <w:szCs w:val="46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-414020</wp:posOffset>
          </wp:positionH>
          <wp:positionV relativeFrom="margin">
            <wp:posOffset>-1513840</wp:posOffset>
          </wp:positionV>
          <wp:extent cx="3304540" cy="937895"/>
          <wp:effectExtent l="1905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</w:p>
  <w:p w:rsid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</w:p>
  <w:p w:rsidR="005722D3" w:rsidRPr="005722D3" w:rsidRDefault="005722D3" w:rsidP="005722D3">
    <w:pPr>
      <w:tabs>
        <w:tab w:val="left" w:pos="1280"/>
      </w:tabs>
      <w:ind w:left="270" w:right="-540"/>
      <w:rPr>
        <w:b/>
        <w:sz w:val="46"/>
        <w:szCs w:val="46"/>
      </w:rPr>
    </w:pPr>
    <w:r w:rsidRPr="005722D3">
      <w:rPr>
        <w:b/>
        <w:sz w:val="46"/>
        <w:szCs w:val="46"/>
      </w:rPr>
      <w:t xml:space="preserve"> </w:t>
    </w:r>
    <w:r w:rsidRPr="005722D3">
      <w:rPr>
        <w:b/>
        <w:sz w:val="46"/>
        <w:szCs w:val="46"/>
        <w:shd w:val="clear" w:color="auto" w:fill="FFFFFF" w:themeFill="background1"/>
      </w:rPr>
      <w:t xml:space="preserve">POLYESTER SOLUTIONS </w:t>
    </w:r>
    <w:r w:rsidR="00C70B0B">
      <w:rPr>
        <w:b/>
        <w:sz w:val="46"/>
        <w:szCs w:val="46"/>
        <w:shd w:val="clear" w:color="auto" w:fill="FFFFFF" w:themeFill="background1"/>
      </w:rPr>
      <w:t>POLYSORB 2</w:t>
    </w:r>
    <w:r w:rsidRPr="005722D3">
      <w:rPr>
        <w:b/>
        <w:sz w:val="46"/>
        <w:szCs w:val="46"/>
        <w:shd w:val="clear" w:color="auto" w:fill="FFFFFF" w:themeFill="background1"/>
      </w:rPr>
      <w:t xml:space="preserve"> INSULATION</w:t>
    </w:r>
    <w:r w:rsidRPr="005722D3">
      <w:rPr>
        <w:b/>
        <w:sz w:val="46"/>
        <w:szCs w:val="46"/>
      </w:rPr>
      <w:t xml:space="preserve"> </w:t>
    </w:r>
  </w:p>
  <w:p w:rsidR="005722D3" w:rsidRPr="005722D3" w:rsidRDefault="005722D3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 fillcolor="none [3212]" strokecolor="#008852">
      <v:fill color="none [3212]"/>
      <v:stroke color="#008852" weight=".5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B6EDC"/>
    <w:rsid w:val="00035FE3"/>
    <w:rsid w:val="000B6EDC"/>
    <w:rsid w:val="000F1CCE"/>
    <w:rsid w:val="00147861"/>
    <w:rsid w:val="001536CB"/>
    <w:rsid w:val="002E70FA"/>
    <w:rsid w:val="0031680A"/>
    <w:rsid w:val="00373DA9"/>
    <w:rsid w:val="00387F5F"/>
    <w:rsid w:val="003B068E"/>
    <w:rsid w:val="0043790F"/>
    <w:rsid w:val="004E7AA9"/>
    <w:rsid w:val="004F0E0D"/>
    <w:rsid w:val="0051182E"/>
    <w:rsid w:val="005208C3"/>
    <w:rsid w:val="005358B2"/>
    <w:rsid w:val="0056571F"/>
    <w:rsid w:val="005722D3"/>
    <w:rsid w:val="00584607"/>
    <w:rsid w:val="005C2D85"/>
    <w:rsid w:val="005F008A"/>
    <w:rsid w:val="00602F67"/>
    <w:rsid w:val="00690D59"/>
    <w:rsid w:val="006A033F"/>
    <w:rsid w:val="007A0051"/>
    <w:rsid w:val="007A3E48"/>
    <w:rsid w:val="00837B0C"/>
    <w:rsid w:val="00845061"/>
    <w:rsid w:val="00867CC6"/>
    <w:rsid w:val="00893227"/>
    <w:rsid w:val="008C3FC4"/>
    <w:rsid w:val="008F0CD9"/>
    <w:rsid w:val="00931F8D"/>
    <w:rsid w:val="00983FCD"/>
    <w:rsid w:val="0099721B"/>
    <w:rsid w:val="009D303C"/>
    <w:rsid w:val="009D3D92"/>
    <w:rsid w:val="00AF13CA"/>
    <w:rsid w:val="00B01708"/>
    <w:rsid w:val="00B42D42"/>
    <w:rsid w:val="00BC724D"/>
    <w:rsid w:val="00BE311F"/>
    <w:rsid w:val="00C539BA"/>
    <w:rsid w:val="00C70B0B"/>
    <w:rsid w:val="00C8785A"/>
    <w:rsid w:val="00DA5C46"/>
    <w:rsid w:val="00DB774C"/>
    <w:rsid w:val="00F1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12]" strokecolor="#008852">
      <v:fill color="none [3212]"/>
      <v:stroke color="#008852" weight=".5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EDC"/>
  </w:style>
  <w:style w:type="paragraph" w:styleId="Heading1">
    <w:name w:val="heading 1"/>
    <w:basedOn w:val="Normal"/>
    <w:uiPriority w:val="1"/>
    <w:qFormat/>
    <w:rsid w:val="000B6EDC"/>
    <w:pPr>
      <w:spacing w:before="103"/>
      <w:ind w:left="333"/>
      <w:outlineLvl w:val="0"/>
    </w:pPr>
    <w:rPr>
      <w:rFonts w:ascii="Lucida Sans Unicode" w:eastAsia="Lucida Sans Unicode" w:hAnsi="Lucida Sans Unicode"/>
      <w:sz w:val="24"/>
      <w:szCs w:val="24"/>
    </w:rPr>
  </w:style>
  <w:style w:type="paragraph" w:styleId="Heading2">
    <w:name w:val="heading 2"/>
    <w:basedOn w:val="Normal"/>
    <w:uiPriority w:val="1"/>
    <w:qFormat/>
    <w:rsid w:val="000B6EDC"/>
    <w:pPr>
      <w:spacing w:before="75"/>
      <w:ind w:left="340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6EDC"/>
    <w:pPr>
      <w:spacing w:before="51"/>
      <w:ind w:left="33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0B6EDC"/>
  </w:style>
  <w:style w:type="paragraph" w:customStyle="1" w:styleId="TableParagraph">
    <w:name w:val="Table Paragraph"/>
    <w:basedOn w:val="Normal"/>
    <w:uiPriority w:val="1"/>
    <w:qFormat/>
    <w:rsid w:val="000B6EDC"/>
  </w:style>
  <w:style w:type="table" w:styleId="TableGrid">
    <w:name w:val="Table Grid"/>
    <w:basedOn w:val="TableNormal"/>
    <w:uiPriority w:val="59"/>
    <w:rsid w:val="0089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27"/>
  </w:style>
  <w:style w:type="paragraph" w:styleId="Footer">
    <w:name w:val="footer"/>
    <w:basedOn w:val="Normal"/>
    <w:link w:val="FooterChar"/>
    <w:uiPriority w:val="99"/>
    <w:unhideWhenUsed/>
    <w:rsid w:val="00893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27"/>
  </w:style>
  <w:style w:type="paragraph" w:styleId="NoSpacing">
    <w:name w:val="No Spacing"/>
    <w:uiPriority w:val="1"/>
    <w:qFormat/>
    <w:rsid w:val="00B017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reception</cp:lastModifiedBy>
  <cp:revision>2</cp:revision>
  <dcterms:created xsi:type="dcterms:W3CDTF">2015-12-04T03:45:00Z</dcterms:created>
  <dcterms:modified xsi:type="dcterms:W3CDTF">2015-12-04T03:45:00Z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2008-12-15T00:00:00Z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2015-11-17T00:00:00Z</vt:filetime>
  </property>
</Properties>
</file>